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560E8" w14:textId="4413315A" w:rsidR="00431A54" w:rsidRDefault="001C5430" w:rsidP="00431A54">
      <w:pPr>
        <w:pStyle w:val="Header"/>
      </w:pPr>
      <w:r>
        <w:t>`</w:t>
      </w:r>
      <w:r w:rsidR="00431A54">
        <w:rPr>
          <w:noProof/>
          <w:lang w:eastAsia="en-GB"/>
        </w:rPr>
        <w:drawing>
          <wp:inline distT="0" distB="0" distL="0" distR="0" wp14:anchorId="10F7E334" wp14:editId="10D402DC">
            <wp:extent cx="5731510" cy="738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7">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14:paraId="087364E0" w14:textId="77777777" w:rsidR="00431A54" w:rsidRDefault="00431A54" w:rsidP="00431A54">
      <w:pPr>
        <w:spacing w:after="0" w:line="240" w:lineRule="auto"/>
        <w:rPr>
          <w:rFonts w:ascii="Trebuchet MS" w:hAnsi="Trebuchet MS" w:cs="Arial"/>
          <w:b/>
          <w:color w:val="1F497D" w:themeColor="text2"/>
        </w:rPr>
      </w:pPr>
    </w:p>
    <w:p w14:paraId="4DF18884" w14:textId="77777777" w:rsidR="00431A54" w:rsidRPr="00D44D00" w:rsidRDefault="00431A54" w:rsidP="00431A54">
      <w:pPr>
        <w:spacing w:after="0" w:line="240" w:lineRule="auto"/>
        <w:rPr>
          <w:rFonts w:ascii="Trebuchet MS" w:hAnsi="Trebuchet MS" w:cs="Arial"/>
          <w:b/>
          <w:i/>
          <w:color w:val="0072C6"/>
        </w:rPr>
      </w:pPr>
      <w:r>
        <w:rPr>
          <w:rFonts w:ascii="Trebuchet MS" w:hAnsi="Trebuchet MS" w:cs="Arial"/>
          <w:b/>
          <w:noProof/>
          <w:color w:val="1F497D" w:themeColor="text2"/>
          <w:lang w:eastAsia="en-GB"/>
        </w:rPr>
        <mc:AlternateContent>
          <mc:Choice Requires="wps">
            <w:drawing>
              <wp:anchor distT="0" distB="0" distL="114300" distR="114300" simplePos="0" relativeHeight="251660288" behindDoc="0" locked="0" layoutInCell="1" allowOverlap="1" wp14:anchorId="307E5D0B" wp14:editId="7AC44A25">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6C2422"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" strokecolor="#0b5bb9" strokeweight="1pt"/>
            </w:pict>
          </mc:Fallback>
        </mc:AlternateContent>
      </w:r>
    </w:p>
    <w:p w14:paraId="460F110F" w14:textId="77777777" w:rsidR="00431A54" w:rsidRPr="00043256" w:rsidRDefault="00431A54" w:rsidP="00431A54">
      <w:pPr>
        <w:spacing w:after="0" w:line="240" w:lineRule="auto"/>
        <w:rPr>
          <w:rFonts w:ascii="Arial Black" w:hAnsi="Arial Black" w:cs="Arial"/>
          <w:color w:val="4C4C4C"/>
          <w:sz w:val="32"/>
        </w:rPr>
      </w:pPr>
      <w:r w:rsidRPr="00043256">
        <w:rPr>
          <w:rFonts w:ascii="Arial Black" w:hAnsi="Arial Black" w:cs="Arial"/>
          <w:color w:val="4C4C4C"/>
          <w:sz w:val="32"/>
        </w:rPr>
        <w:t>BRIEFING NOTE</w:t>
      </w:r>
    </w:p>
    <w:p w14:paraId="4B0E55DF" w14:textId="77777777" w:rsidR="00431A54" w:rsidRPr="00D44D00" w:rsidRDefault="00431A54" w:rsidP="00431A54">
      <w:pPr>
        <w:spacing w:after="0" w:line="240" w:lineRule="auto"/>
        <w:rPr>
          <w:rFonts w:ascii="Trebuchet MS" w:hAnsi="Trebuchet MS" w:cs="Arial"/>
          <w:b/>
          <w:color w:val="4C4C4C"/>
        </w:rPr>
      </w:pPr>
      <w:r w:rsidRPr="00D44D00">
        <w:rPr>
          <w:rFonts w:ascii="Trebuchet MS" w:hAnsi="Trebuchet MS" w:cs="Arial"/>
          <w:b/>
          <w:noProof/>
          <w:color w:val="4C4C4C"/>
          <w:lang w:eastAsia="en-GB"/>
        </w:rPr>
        <mc:AlternateContent>
          <mc:Choice Requires="wps">
            <w:drawing>
              <wp:anchor distT="0" distB="0" distL="114300" distR="114300" simplePos="0" relativeHeight="251659264" behindDoc="0" locked="0" layoutInCell="1" allowOverlap="1" wp14:anchorId="575D5926" wp14:editId="3331F806">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0FD71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" strokecolor="#0b5bb9" strokeweight="3pt"/>
            </w:pict>
          </mc:Fallback>
        </mc:AlternateContent>
      </w:r>
    </w:p>
    <w:p w14:paraId="00013BA9" w14:textId="77777777" w:rsidR="00431A54" w:rsidRDefault="00431A54" w:rsidP="00431A54">
      <w:pPr>
        <w:spacing w:after="0" w:line="240" w:lineRule="auto"/>
        <w:rPr>
          <w:rFonts w:ascii="Trebuchet MS" w:hAnsi="Trebuchet MS" w:cs="Arial"/>
          <w:b/>
          <w:color w:val="1F497D" w:themeColor="text2"/>
        </w:rPr>
      </w:pPr>
    </w:p>
    <w:p w14:paraId="4A5A683C" w14:textId="1162ADA1" w:rsidR="00431A54" w:rsidRPr="00431A54" w:rsidRDefault="00431A54" w:rsidP="00431A54">
      <w:pPr>
        <w:spacing w:after="0" w:line="240" w:lineRule="auto"/>
        <w:rPr>
          <w:rFonts w:ascii="Trebuchet MS" w:hAnsi="Trebuchet MS" w:cs="Arial"/>
          <w:b/>
          <w:color w:val="0B5BB9"/>
          <w:sz w:val="48"/>
          <w:szCs w:val="48"/>
        </w:rPr>
      </w:pPr>
      <w:r w:rsidRPr="00431A54">
        <w:rPr>
          <w:rFonts w:ascii="Trebuchet MS" w:hAnsi="Trebuchet MS" w:cs="Arial"/>
          <w:b/>
          <w:color w:val="0B5BB9"/>
          <w:sz w:val="48"/>
          <w:szCs w:val="48"/>
        </w:rPr>
        <w:t xml:space="preserve">Acute </w:t>
      </w:r>
      <w:r w:rsidR="002E378C">
        <w:rPr>
          <w:rFonts w:ascii="Trebuchet MS" w:hAnsi="Trebuchet MS" w:cs="Arial"/>
          <w:b/>
          <w:color w:val="0B5BB9"/>
          <w:sz w:val="48"/>
          <w:szCs w:val="48"/>
        </w:rPr>
        <w:t>m</w:t>
      </w:r>
      <w:r w:rsidRPr="00431A54">
        <w:rPr>
          <w:rFonts w:ascii="Trebuchet MS" w:hAnsi="Trebuchet MS" w:cs="Arial"/>
          <w:b/>
          <w:color w:val="0B5BB9"/>
          <w:sz w:val="48"/>
          <w:szCs w:val="48"/>
        </w:rPr>
        <w:t xml:space="preserve">edicine </w:t>
      </w:r>
    </w:p>
    <w:p w14:paraId="095D953A" w14:textId="77777777" w:rsidR="006B7490" w:rsidRPr="006B7490" w:rsidRDefault="006B7490" w:rsidP="006B7490">
      <w:pPr>
        <w:spacing w:after="0" w:line="240" w:lineRule="auto"/>
        <w:rPr>
          <w:rFonts w:ascii="Trebuchet MS" w:hAnsi="Trebuchet MS"/>
          <w:b/>
        </w:rPr>
      </w:pPr>
    </w:p>
    <w:p w14:paraId="663281B9" w14:textId="77777777" w:rsidR="006B7490" w:rsidRPr="006B7490" w:rsidRDefault="0068333D" w:rsidP="006B7490">
      <w:pPr>
        <w:spacing w:after="0" w:line="240" w:lineRule="auto"/>
        <w:rPr>
          <w:rFonts w:ascii="Trebuchet MS" w:hAnsi="Trebuchet MS"/>
        </w:rPr>
      </w:pPr>
      <w:r w:rsidRPr="006B7490">
        <w:rPr>
          <w:rFonts w:ascii="Trebuchet MS" w:hAnsi="Trebuchet MS"/>
        </w:rPr>
        <w:t xml:space="preserve">Acute medicine relates to the immediate specialist treatment for adults who present as emergencies. </w:t>
      </w:r>
      <w:r w:rsidRPr="006B7490">
        <w:rPr>
          <w:rFonts w:ascii="Trebuchet MS" w:hAnsi="Trebuchet MS" w:cstheme="minorHAnsi"/>
        </w:rPr>
        <w:t>Doctors in general internal medicine diagnose, treat and manage the care of inpatients and outpatients with acute and long term medical conditions.</w:t>
      </w:r>
      <w:r w:rsidRPr="006B7490">
        <w:rPr>
          <w:rFonts w:ascii="Trebuchet MS" w:hAnsi="Trebuchet MS"/>
        </w:rPr>
        <w:t xml:space="preserve"> </w:t>
      </w:r>
    </w:p>
    <w:p w14:paraId="3AA78421" w14:textId="77777777" w:rsidR="006B7490" w:rsidRPr="006B7490" w:rsidRDefault="006B7490" w:rsidP="006B7490">
      <w:pPr>
        <w:spacing w:after="0" w:line="240" w:lineRule="auto"/>
        <w:rPr>
          <w:rFonts w:ascii="Trebuchet MS" w:hAnsi="Trebuchet MS"/>
        </w:rPr>
      </w:pPr>
    </w:p>
    <w:p w14:paraId="4784AB5F" w14:textId="77777777" w:rsidR="006B7490" w:rsidRDefault="00283298" w:rsidP="006B7490">
      <w:pPr>
        <w:spacing w:after="0" w:line="240" w:lineRule="auto"/>
        <w:rPr>
          <w:rFonts w:ascii="Trebuchet MS" w:hAnsi="Trebuchet MS"/>
        </w:rPr>
      </w:pPr>
      <w:r w:rsidRPr="006B7490">
        <w:rPr>
          <w:rFonts w:ascii="Trebuchet MS" w:hAnsi="Trebuchet MS"/>
        </w:rPr>
        <w:t>In 2014</w:t>
      </w:r>
      <w:r w:rsidR="004860AD" w:rsidRPr="006B7490">
        <w:rPr>
          <w:rFonts w:ascii="Trebuchet MS" w:hAnsi="Trebuchet MS"/>
        </w:rPr>
        <w:t xml:space="preserve"> </w:t>
      </w:r>
      <w:r w:rsidR="0068333D" w:rsidRPr="006B7490">
        <w:rPr>
          <w:rFonts w:ascii="Trebuchet MS" w:hAnsi="Trebuchet MS"/>
        </w:rPr>
        <w:t>Health Education North East (previously known as the Northern Deanery)</w:t>
      </w:r>
      <w:r w:rsidR="004860AD" w:rsidRPr="006B7490">
        <w:rPr>
          <w:rFonts w:ascii="Trebuchet MS" w:hAnsi="Trebuchet MS"/>
        </w:rPr>
        <w:t xml:space="preserve"> </w:t>
      </w:r>
      <w:r w:rsidR="0068333D" w:rsidRPr="006B7490">
        <w:rPr>
          <w:rFonts w:ascii="Trebuchet MS" w:hAnsi="Trebuchet MS"/>
        </w:rPr>
        <w:t xml:space="preserve">ended postgraduate </w:t>
      </w:r>
      <w:r w:rsidR="004860AD" w:rsidRPr="006B7490">
        <w:rPr>
          <w:rFonts w:ascii="Trebuchet MS" w:hAnsi="Trebuchet MS"/>
        </w:rPr>
        <w:t>doctor</w:t>
      </w:r>
      <w:r w:rsidR="0068333D" w:rsidRPr="006B7490">
        <w:rPr>
          <w:rFonts w:ascii="Trebuchet MS" w:hAnsi="Trebuchet MS"/>
        </w:rPr>
        <w:t xml:space="preserve"> </w:t>
      </w:r>
      <w:r w:rsidR="004860AD" w:rsidRPr="006B7490">
        <w:rPr>
          <w:rFonts w:ascii="Trebuchet MS" w:hAnsi="Trebuchet MS"/>
        </w:rPr>
        <w:t>training at West Cumberland Hospital</w:t>
      </w:r>
      <w:r w:rsidR="0068333D" w:rsidRPr="006B7490">
        <w:rPr>
          <w:rFonts w:ascii="Trebuchet MS" w:hAnsi="Trebuchet MS"/>
        </w:rPr>
        <w:t xml:space="preserve"> </w:t>
      </w:r>
      <w:r w:rsidR="006B7490" w:rsidRPr="006B7490">
        <w:rPr>
          <w:rFonts w:ascii="Trebuchet MS" w:hAnsi="Trebuchet MS"/>
        </w:rPr>
        <w:t xml:space="preserve">(WCH) </w:t>
      </w:r>
      <w:r w:rsidR="0068333D" w:rsidRPr="006B7490">
        <w:rPr>
          <w:rFonts w:ascii="Trebuchet MS" w:hAnsi="Trebuchet MS"/>
        </w:rPr>
        <w:t>in acute and general medicine. This was largely</w:t>
      </w:r>
      <w:r w:rsidR="004860AD" w:rsidRPr="006B7490">
        <w:rPr>
          <w:rFonts w:ascii="Trebuchet MS" w:hAnsi="Trebuchet MS"/>
        </w:rPr>
        <w:t xml:space="preserve"> in response to concerns </w:t>
      </w:r>
      <w:r w:rsidR="0068333D" w:rsidRPr="006B7490">
        <w:rPr>
          <w:rFonts w:ascii="Trebuchet MS" w:hAnsi="Trebuchet MS"/>
        </w:rPr>
        <w:t>relating to the ability to provide adequate levels of supervision to medical trainees from substantive (</w:t>
      </w:r>
      <w:r w:rsidR="006B7490" w:rsidRPr="006B7490">
        <w:rPr>
          <w:rFonts w:ascii="Trebuchet MS" w:hAnsi="Trebuchet MS"/>
        </w:rPr>
        <w:t>i.e.</w:t>
      </w:r>
      <w:r w:rsidR="0068333D" w:rsidRPr="006B7490">
        <w:rPr>
          <w:rFonts w:ascii="Trebuchet MS" w:hAnsi="Trebuchet MS"/>
        </w:rPr>
        <w:t xml:space="preserve"> non-temporary) consultants. </w:t>
      </w:r>
    </w:p>
    <w:p w14:paraId="47AF3CFE" w14:textId="77777777" w:rsidR="006B7490" w:rsidRDefault="006B7490" w:rsidP="006B7490">
      <w:pPr>
        <w:spacing w:after="0" w:line="240" w:lineRule="auto"/>
        <w:rPr>
          <w:rFonts w:ascii="Trebuchet MS" w:hAnsi="Trebuchet MS"/>
        </w:rPr>
      </w:pPr>
    </w:p>
    <w:p w14:paraId="28C3C22D" w14:textId="77777777" w:rsidR="009C0CF0" w:rsidRPr="006B7490" w:rsidRDefault="00283298" w:rsidP="006B7490">
      <w:pPr>
        <w:spacing w:after="0" w:line="240" w:lineRule="auto"/>
        <w:rPr>
          <w:rFonts w:ascii="Trebuchet MS" w:hAnsi="Trebuchet MS"/>
        </w:rPr>
      </w:pPr>
      <w:r w:rsidRPr="006B7490">
        <w:rPr>
          <w:rFonts w:ascii="Trebuchet MS" w:hAnsi="Trebuchet MS"/>
        </w:rPr>
        <w:t>Since then, t</w:t>
      </w:r>
      <w:r w:rsidR="0016315C" w:rsidRPr="006B7490">
        <w:rPr>
          <w:rFonts w:ascii="Trebuchet MS" w:hAnsi="Trebuchet MS"/>
        </w:rPr>
        <w:t xml:space="preserve">he key issue facing </w:t>
      </w:r>
      <w:r w:rsidR="006B7490" w:rsidRPr="006B7490">
        <w:rPr>
          <w:rFonts w:ascii="Trebuchet MS" w:hAnsi="Trebuchet MS"/>
        </w:rPr>
        <w:t>North Cumbria University Hospitals NHS</w:t>
      </w:r>
      <w:r w:rsidR="0068333D" w:rsidRPr="006B7490">
        <w:rPr>
          <w:rFonts w:ascii="Trebuchet MS" w:hAnsi="Trebuchet MS"/>
        </w:rPr>
        <w:t xml:space="preserve"> Trust </w:t>
      </w:r>
      <w:r w:rsidR="006B7490" w:rsidRPr="006B7490">
        <w:rPr>
          <w:rFonts w:ascii="Trebuchet MS" w:hAnsi="Trebuchet MS"/>
        </w:rPr>
        <w:t xml:space="preserve">(NCUHT) </w:t>
      </w:r>
      <w:r w:rsidR="0016315C" w:rsidRPr="006B7490">
        <w:rPr>
          <w:rFonts w:ascii="Trebuchet MS" w:hAnsi="Trebuchet MS"/>
        </w:rPr>
        <w:t xml:space="preserve">in </w:t>
      </w:r>
      <w:r w:rsidR="0039001D" w:rsidRPr="006B7490">
        <w:rPr>
          <w:rFonts w:ascii="Trebuchet MS" w:hAnsi="Trebuchet MS"/>
        </w:rPr>
        <w:t xml:space="preserve">continuing to provide </w:t>
      </w:r>
      <w:r w:rsidR="0016315C" w:rsidRPr="006B7490">
        <w:rPr>
          <w:rFonts w:ascii="Trebuchet MS" w:hAnsi="Trebuchet MS"/>
        </w:rPr>
        <w:t xml:space="preserve">a safe and sustainable </w:t>
      </w:r>
      <w:r w:rsidR="00D62A95" w:rsidRPr="006B7490">
        <w:rPr>
          <w:rFonts w:ascii="Trebuchet MS" w:hAnsi="Trebuchet MS"/>
        </w:rPr>
        <w:t>acute and general m</w:t>
      </w:r>
      <w:r w:rsidR="0016315C" w:rsidRPr="006B7490">
        <w:rPr>
          <w:rFonts w:ascii="Trebuchet MS" w:hAnsi="Trebuchet MS"/>
        </w:rPr>
        <w:t xml:space="preserve">edicine </w:t>
      </w:r>
      <w:r w:rsidR="00E53EB0" w:rsidRPr="006B7490">
        <w:rPr>
          <w:rFonts w:ascii="Trebuchet MS" w:hAnsi="Trebuchet MS"/>
        </w:rPr>
        <w:t xml:space="preserve">service </w:t>
      </w:r>
      <w:r w:rsidR="0068333D" w:rsidRPr="006B7490">
        <w:rPr>
          <w:rFonts w:ascii="Trebuchet MS" w:hAnsi="Trebuchet MS"/>
        </w:rPr>
        <w:t xml:space="preserve">at </w:t>
      </w:r>
      <w:r w:rsidR="006B7490">
        <w:rPr>
          <w:rFonts w:ascii="Trebuchet MS" w:hAnsi="Trebuchet MS"/>
        </w:rPr>
        <w:t>WCH</w:t>
      </w:r>
      <w:r w:rsidR="0068333D" w:rsidRPr="006B7490">
        <w:rPr>
          <w:rFonts w:ascii="Trebuchet MS" w:hAnsi="Trebuchet MS"/>
        </w:rPr>
        <w:t xml:space="preserve"> </w:t>
      </w:r>
      <w:r w:rsidRPr="006B7490">
        <w:rPr>
          <w:rFonts w:ascii="Trebuchet MS" w:hAnsi="Trebuchet MS"/>
        </w:rPr>
        <w:t xml:space="preserve">has </w:t>
      </w:r>
      <w:r w:rsidR="00F40217" w:rsidRPr="006B7490">
        <w:rPr>
          <w:rFonts w:ascii="Trebuchet MS" w:hAnsi="Trebuchet MS"/>
        </w:rPr>
        <w:t xml:space="preserve">been </w:t>
      </w:r>
      <w:r w:rsidR="0016315C" w:rsidRPr="006B7490">
        <w:rPr>
          <w:rFonts w:ascii="Trebuchet MS" w:hAnsi="Trebuchet MS"/>
        </w:rPr>
        <w:t xml:space="preserve">the </w:t>
      </w:r>
      <w:r w:rsidR="0039001D" w:rsidRPr="006B7490">
        <w:rPr>
          <w:rFonts w:ascii="Trebuchet MS" w:hAnsi="Trebuchet MS"/>
        </w:rPr>
        <w:t xml:space="preserve">availability of </w:t>
      </w:r>
      <w:r w:rsidR="0068333D" w:rsidRPr="006B7490">
        <w:rPr>
          <w:rFonts w:ascii="Trebuchet MS" w:hAnsi="Trebuchet MS"/>
        </w:rPr>
        <w:t>junior and m</w:t>
      </w:r>
      <w:r w:rsidR="00F40217" w:rsidRPr="006B7490">
        <w:rPr>
          <w:rFonts w:ascii="Trebuchet MS" w:hAnsi="Trebuchet MS"/>
        </w:rPr>
        <w:t>iddle grade doctors</w:t>
      </w:r>
      <w:r w:rsidR="00A3507A" w:rsidRPr="006B7490">
        <w:rPr>
          <w:rFonts w:ascii="Trebuchet MS" w:hAnsi="Trebuchet MS"/>
        </w:rPr>
        <w:t>.</w:t>
      </w:r>
    </w:p>
    <w:p w14:paraId="78FD1362" w14:textId="77777777" w:rsidR="006B7490" w:rsidRPr="006B7490" w:rsidRDefault="006B7490" w:rsidP="006B7490">
      <w:pPr>
        <w:spacing w:after="0" w:line="240" w:lineRule="auto"/>
        <w:rPr>
          <w:rFonts w:ascii="Trebuchet MS" w:hAnsi="Trebuchet MS"/>
        </w:rPr>
      </w:pPr>
    </w:p>
    <w:p w14:paraId="1FDD8B0B" w14:textId="77777777" w:rsidR="0039001D" w:rsidRDefault="0039001D" w:rsidP="006B7490">
      <w:pPr>
        <w:spacing w:after="0" w:line="240" w:lineRule="auto"/>
        <w:rPr>
          <w:rFonts w:ascii="Trebuchet MS" w:hAnsi="Trebuchet MS"/>
        </w:rPr>
      </w:pPr>
      <w:r w:rsidRPr="006B7490">
        <w:rPr>
          <w:rFonts w:ascii="Trebuchet MS" w:hAnsi="Trebuchet MS"/>
        </w:rPr>
        <w:t>On the withdrawal of medical training at</w:t>
      </w:r>
      <w:r w:rsidR="00D62A95" w:rsidRPr="006B7490">
        <w:rPr>
          <w:rFonts w:ascii="Trebuchet MS" w:hAnsi="Trebuchet MS"/>
        </w:rPr>
        <w:t xml:space="preserve"> </w:t>
      </w:r>
      <w:r w:rsidR="006B7490">
        <w:rPr>
          <w:rFonts w:ascii="Trebuchet MS" w:hAnsi="Trebuchet MS"/>
        </w:rPr>
        <w:t>WCH, acute medicine</w:t>
      </w:r>
      <w:r w:rsidR="009C0CF0" w:rsidRPr="006B7490">
        <w:rPr>
          <w:rFonts w:ascii="Trebuchet MS" w:hAnsi="Trebuchet MS"/>
        </w:rPr>
        <w:t xml:space="preserve"> </w:t>
      </w:r>
      <w:r w:rsidRPr="006B7490">
        <w:rPr>
          <w:rFonts w:ascii="Trebuchet MS" w:hAnsi="Trebuchet MS"/>
        </w:rPr>
        <w:t xml:space="preserve">adopted the following </w:t>
      </w:r>
      <w:r w:rsidR="009C0CF0" w:rsidRPr="006B7490">
        <w:rPr>
          <w:rFonts w:ascii="Trebuchet MS" w:hAnsi="Trebuchet MS"/>
        </w:rPr>
        <w:t xml:space="preserve">clinical </w:t>
      </w:r>
      <w:r w:rsidRPr="006B7490">
        <w:rPr>
          <w:rFonts w:ascii="Trebuchet MS" w:hAnsi="Trebuchet MS"/>
        </w:rPr>
        <w:t>workforce structure:</w:t>
      </w:r>
    </w:p>
    <w:p w14:paraId="112BE2F7" w14:textId="77777777" w:rsidR="006B7490" w:rsidRPr="006B7490" w:rsidRDefault="006B7490" w:rsidP="006B7490">
      <w:pPr>
        <w:spacing w:after="0" w:line="240" w:lineRule="auto"/>
        <w:rPr>
          <w:rFonts w:ascii="Trebuchet MS" w:hAnsi="Trebuchet MS"/>
        </w:rPr>
      </w:pPr>
    </w:p>
    <w:p w14:paraId="5BAED986" w14:textId="77777777" w:rsidR="0039001D" w:rsidRDefault="00283298" w:rsidP="006B7490">
      <w:pPr>
        <w:pStyle w:val="ListParagraph"/>
        <w:numPr>
          <w:ilvl w:val="0"/>
          <w:numId w:val="12"/>
        </w:numPr>
        <w:spacing w:after="0" w:line="240" w:lineRule="auto"/>
        <w:ind w:left="851" w:hanging="284"/>
        <w:rPr>
          <w:rFonts w:ascii="Trebuchet MS" w:hAnsi="Trebuchet MS"/>
        </w:rPr>
      </w:pPr>
      <w:r w:rsidRPr="006B7490">
        <w:rPr>
          <w:rFonts w:ascii="Trebuchet MS" w:hAnsi="Trebuchet MS"/>
        </w:rPr>
        <w:t xml:space="preserve">A team of </w:t>
      </w:r>
      <w:r w:rsidR="00D62A95" w:rsidRPr="006B7490">
        <w:rPr>
          <w:rFonts w:ascii="Trebuchet MS" w:hAnsi="Trebuchet MS"/>
        </w:rPr>
        <w:t xml:space="preserve">around </w:t>
      </w:r>
      <w:r w:rsidR="0039001D" w:rsidRPr="006B7490">
        <w:rPr>
          <w:rFonts w:ascii="Trebuchet MS" w:hAnsi="Trebuchet MS"/>
        </w:rPr>
        <w:t xml:space="preserve">28 </w:t>
      </w:r>
      <w:r w:rsidR="006B7490">
        <w:rPr>
          <w:rFonts w:ascii="Trebuchet MS" w:hAnsi="Trebuchet MS"/>
        </w:rPr>
        <w:t>a</w:t>
      </w:r>
      <w:r w:rsidR="009C0CF0" w:rsidRPr="006B7490">
        <w:rPr>
          <w:rFonts w:ascii="Trebuchet MS" w:hAnsi="Trebuchet MS"/>
        </w:rPr>
        <w:t xml:space="preserve">dvanced </w:t>
      </w:r>
      <w:r w:rsidR="006B7490">
        <w:rPr>
          <w:rFonts w:ascii="Trebuchet MS" w:hAnsi="Trebuchet MS"/>
        </w:rPr>
        <w:t>p</w:t>
      </w:r>
      <w:r w:rsidRPr="006B7490">
        <w:rPr>
          <w:rFonts w:ascii="Trebuchet MS" w:hAnsi="Trebuchet MS"/>
        </w:rPr>
        <w:t>ractitioners</w:t>
      </w:r>
      <w:r w:rsidR="0028485C">
        <w:rPr>
          <w:rFonts w:ascii="Trebuchet MS" w:hAnsi="Trebuchet MS"/>
        </w:rPr>
        <w:t xml:space="preserve"> (currently all highly </w:t>
      </w:r>
      <w:r w:rsidR="000A470C" w:rsidRPr="006B7490">
        <w:rPr>
          <w:rFonts w:ascii="Trebuchet MS" w:hAnsi="Trebuchet MS"/>
        </w:rPr>
        <w:t>trained nurses)</w:t>
      </w:r>
      <w:r w:rsidRPr="006B7490">
        <w:rPr>
          <w:rFonts w:ascii="Trebuchet MS" w:hAnsi="Trebuchet MS"/>
        </w:rPr>
        <w:t xml:space="preserve"> </w:t>
      </w:r>
      <w:r w:rsidR="0039001D" w:rsidRPr="006B7490">
        <w:rPr>
          <w:rFonts w:ascii="Trebuchet MS" w:hAnsi="Trebuchet MS"/>
        </w:rPr>
        <w:t>cover</w:t>
      </w:r>
      <w:r w:rsidRPr="006B7490">
        <w:rPr>
          <w:rFonts w:ascii="Trebuchet MS" w:hAnsi="Trebuchet MS"/>
        </w:rPr>
        <w:t>ing</w:t>
      </w:r>
      <w:r w:rsidR="0039001D" w:rsidRPr="006B7490">
        <w:rPr>
          <w:rFonts w:ascii="Trebuchet MS" w:hAnsi="Trebuchet MS"/>
        </w:rPr>
        <w:t xml:space="preserve"> all </w:t>
      </w:r>
      <w:r w:rsidR="006B7490">
        <w:rPr>
          <w:rFonts w:ascii="Trebuchet MS" w:hAnsi="Trebuchet MS"/>
        </w:rPr>
        <w:t>WCH</w:t>
      </w:r>
      <w:r w:rsidR="00D62A95" w:rsidRPr="006B7490">
        <w:rPr>
          <w:rFonts w:ascii="Trebuchet MS" w:hAnsi="Trebuchet MS"/>
        </w:rPr>
        <w:t xml:space="preserve"> </w:t>
      </w:r>
      <w:r w:rsidR="006B7490">
        <w:rPr>
          <w:rFonts w:ascii="Trebuchet MS" w:hAnsi="Trebuchet MS"/>
        </w:rPr>
        <w:t>house o</w:t>
      </w:r>
      <w:r w:rsidR="0039001D" w:rsidRPr="006B7490">
        <w:rPr>
          <w:rFonts w:ascii="Trebuchet MS" w:hAnsi="Trebuchet MS"/>
        </w:rPr>
        <w:t>fficer</w:t>
      </w:r>
      <w:r w:rsidRPr="006B7490">
        <w:rPr>
          <w:rFonts w:ascii="Trebuchet MS" w:hAnsi="Trebuchet MS"/>
        </w:rPr>
        <w:t xml:space="preserve"> (HO)</w:t>
      </w:r>
      <w:r w:rsidR="0039001D" w:rsidRPr="006B7490">
        <w:rPr>
          <w:rFonts w:ascii="Trebuchet MS" w:hAnsi="Trebuchet MS"/>
        </w:rPr>
        <w:t xml:space="preserve"> </w:t>
      </w:r>
      <w:r w:rsidRPr="006B7490">
        <w:rPr>
          <w:rFonts w:ascii="Trebuchet MS" w:hAnsi="Trebuchet MS"/>
        </w:rPr>
        <w:t xml:space="preserve">and some </w:t>
      </w:r>
      <w:r w:rsidR="006B7490">
        <w:rPr>
          <w:rFonts w:ascii="Trebuchet MS" w:hAnsi="Trebuchet MS"/>
        </w:rPr>
        <w:t>senior house officer</w:t>
      </w:r>
      <w:r w:rsidR="00D62A95" w:rsidRPr="006B7490">
        <w:rPr>
          <w:rFonts w:ascii="Trebuchet MS" w:hAnsi="Trebuchet MS"/>
        </w:rPr>
        <w:t xml:space="preserve"> </w:t>
      </w:r>
      <w:r w:rsidR="00A3507A" w:rsidRPr="006B7490">
        <w:rPr>
          <w:rFonts w:ascii="Trebuchet MS" w:hAnsi="Trebuchet MS"/>
        </w:rPr>
        <w:t xml:space="preserve">(SHO) </w:t>
      </w:r>
      <w:r w:rsidR="0039001D" w:rsidRPr="006B7490">
        <w:rPr>
          <w:rFonts w:ascii="Trebuchet MS" w:hAnsi="Trebuchet MS"/>
        </w:rPr>
        <w:t>roles.</w:t>
      </w:r>
    </w:p>
    <w:p w14:paraId="5DDBC192" w14:textId="77777777" w:rsidR="006B7490" w:rsidRPr="006B7490" w:rsidRDefault="006B7490" w:rsidP="006B7490">
      <w:pPr>
        <w:pStyle w:val="ListParagraph"/>
        <w:spacing w:after="0" w:line="240" w:lineRule="auto"/>
        <w:ind w:left="851"/>
        <w:rPr>
          <w:rFonts w:ascii="Trebuchet MS" w:hAnsi="Trebuchet MS"/>
        </w:rPr>
      </w:pPr>
    </w:p>
    <w:p w14:paraId="529DDA5A" w14:textId="77777777" w:rsidR="0039001D" w:rsidRDefault="00D62A95" w:rsidP="006B7490">
      <w:pPr>
        <w:pStyle w:val="ListParagraph"/>
        <w:numPr>
          <w:ilvl w:val="0"/>
          <w:numId w:val="12"/>
        </w:numPr>
        <w:spacing w:after="0" w:line="240" w:lineRule="auto"/>
        <w:ind w:left="851" w:hanging="284"/>
        <w:rPr>
          <w:rFonts w:ascii="Trebuchet MS" w:hAnsi="Trebuchet MS"/>
        </w:rPr>
      </w:pPr>
      <w:r w:rsidRPr="006B7490">
        <w:rPr>
          <w:rFonts w:ascii="Trebuchet MS" w:hAnsi="Trebuchet MS"/>
        </w:rPr>
        <w:t>A junior and m</w:t>
      </w:r>
      <w:r w:rsidR="00283298" w:rsidRPr="006B7490">
        <w:rPr>
          <w:rFonts w:ascii="Trebuchet MS" w:hAnsi="Trebuchet MS"/>
        </w:rPr>
        <w:t xml:space="preserve">iddle grade </w:t>
      </w:r>
      <w:r w:rsidRPr="006B7490">
        <w:rPr>
          <w:rFonts w:ascii="Trebuchet MS" w:hAnsi="Trebuchet MS"/>
        </w:rPr>
        <w:t xml:space="preserve">workforce </w:t>
      </w:r>
      <w:r w:rsidR="00A3507A" w:rsidRPr="006B7490">
        <w:rPr>
          <w:rFonts w:ascii="Trebuchet MS" w:hAnsi="Trebuchet MS"/>
        </w:rPr>
        <w:t>of 16</w:t>
      </w:r>
      <w:r w:rsidRPr="006B7490">
        <w:rPr>
          <w:rFonts w:ascii="Trebuchet MS" w:hAnsi="Trebuchet MS"/>
        </w:rPr>
        <w:t xml:space="preserve"> </w:t>
      </w:r>
      <w:r w:rsidR="00A3507A" w:rsidRPr="006B7490">
        <w:rPr>
          <w:rFonts w:ascii="Trebuchet MS" w:hAnsi="Trebuchet MS"/>
        </w:rPr>
        <w:t xml:space="preserve">SHO </w:t>
      </w:r>
      <w:r w:rsidR="0039001D" w:rsidRPr="006B7490">
        <w:rPr>
          <w:rFonts w:ascii="Trebuchet MS" w:hAnsi="Trebuchet MS"/>
        </w:rPr>
        <w:t xml:space="preserve">and </w:t>
      </w:r>
      <w:r w:rsidR="00A3507A" w:rsidRPr="006B7490">
        <w:rPr>
          <w:rFonts w:ascii="Trebuchet MS" w:hAnsi="Trebuchet MS"/>
        </w:rPr>
        <w:t>2</w:t>
      </w:r>
      <w:r w:rsidRPr="006B7490">
        <w:rPr>
          <w:rFonts w:ascii="Trebuchet MS" w:hAnsi="Trebuchet MS"/>
        </w:rPr>
        <w:t xml:space="preserve"> </w:t>
      </w:r>
      <w:r w:rsidR="00A3507A" w:rsidRPr="006B7490">
        <w:rPr>
          <w:rFonts w:ascii="Trebuchet MS" w:hAnsi="Trebuchet MS"/>
        </w:rPr>
        <w:t>Registrar ‘</w:t>
      </w:r>
      <w:r w:rsidR="009C0CF0" w:rsidRPr="006B7490">
        <w:rPr>
          <w:rFonts w:ascii="Trebuchet MS" w:hAnsi="Trebuchet MS"/>
        </w:rPr>
        <w:t>non-trainee</w:t>
      </w:r>
      <w:r w:rsidR="00A3507A" w:rsidRPr="006B7490">
        <w:rPr>
          <w:rFonts w:ascii="Trebuchet MS" w:hAnsi="Trebuchet MS"/>
        </w:rPr>
        <w:t>’</w:t>
      </w:r>
      <w:r w:rsidR="009C0CF0" w:rsidRPr="006B7490">
        <w:rPr>
          <w:rFonts w:ascii="Trebuchet MS" w:hAnsi="Trebuchet MS"/>
        </w:rPr>
        <w:t xml:space="preserve"> </w:t>
      </w:r>
      <w:r w:rsidR="0039001D" w:rsidRPr="006B7490">
        <w:rPr>
          <w:rFonts w:ascii="Trebuchet MS" w:hAnsi="Trebuchet MS"/>
        </w:rPr>
        <w:t>doctors.</w:t>
      </w:r>
    </w:p>
    <w:p w14:paraId="0CCE8025" w14:textId="77777777" w:rsidR="006B7490" w:rsidRPr="006B7490" w:rsidRDefault="006B7490" w:rsidP="006B7490">
      <w:pPr>
        <w:pStyle w:val="ListParagraph"/>
        <w:spacing w:after="0" w:line="240" w:lineRule="auto"/>
        <w:ind w:left="851"/>
        <w:rPr>
          <w:rFonts w:ascii="Trebuchet MS" w:hAnsi="Trebuchet MS"/>
        </w:rPr>
      </w:pPr>
    </w:p>
    <w:p w14:paraId="6916CFEC" w14:textId="77777777" w:rsidR="009C0CF0" w:rsidRDefault="009C0CF0" w:rsidP="006B7490">
      <w:pPr>
        <w:pStyle w:val="ListParagraph"/>
        <w:numPr>
          <w:ilvl w:val="0"/>
          <w:numId w:val="12"/>
        </w:numPr>
        <w:spacing w:after="0" w:line="240" w:lineRule="auto"/>
        <w:ind w:left="851" w:hanging="284"/>
        <w:rPr>
          <w:rFonts w:ascii="Trebuchet MS" w:hAnsi="Trebuchet MS"/>
        </w:rPr>
      </w:pPr>
      <w:r w:rsidRPr="006B7490">
        <w:rPr>
          <w:rFonts w:ascii="Trebuchet MS" w:hAnsi="Trebuchet MS"/>
        </w:rPr>
        <w:t>T</w:t>
      </w:r>
      <w:r w:rsidR="00CD233E" w:rsidRPr="006B7490">
        <w:rPr>
          <w:rFonts w:ascii="Trebuchet MS" w:hAnsi="Trebuchet MS"/>
        </w:rPr>
        <w:t xml:space="preserve">he </w:t>
      </w:r>
      <w:r w:rsidRPr="006B7490">
        <w:rPr>
          <w:rFonts w:ascii="Trebuchet MS" w:hAnsi="Trebuchet MS"/>
        </w:rPr>
        <w:t>team</w:t>
      </w:r>
      <w:r w:rsidR="003D765F" w:rsidRPr="006B7490">
        <w:rPr>
          <w:rFonts w:ascii="Trebuchet MS" w:hAnsi="Trebuchet MS"/>
        </w:rPr>
        <w:t xml:space="preserve"> </w:t>
      </w:r>
      <w:r w:rsidR="00283298" w:rsidRPr="006B7490">
        <w:rPr>
          <w:rFonts w:ascii="Trebuchet MS" w:hAnsi="Trebuchet MS"/>
        </w:rPr>
        <w:t xml:space="preserve">was also to be </w:t>
      </w:r>
      <w:r w:rsidRPr="006B7490">
        <w:rPr>
          <w:rFonts w:ascii="Trebuchet MS" w:hAnsi="Trebuchet MS"/>
        </w:rPr>
        <w:t>support</w:t>
      </w:r>
      <w:r w:rsidR="00CD233E" w:rsidRPr="006B7490">
        <w:rPr>
          <w:rFonts w:ascii="Trebuchet MS" w:hAnsi="Trebuchet MS"/>
        </w:rPr>
        <w:t>ed</w:t>
      </w:r>
      <w:r w:rsidRPr="006B7490">
        <w:rPr>
          <w:rFonts w:ascii="Trebuchet MS" w:hAnsi="Trebuchet MS"/>
        </w:rPr>
        <w:t xml:space="preserve"> </w:t>
      </w:r>
      <w:r w:rsidR="00CD233E" w:rsidRPr="006B7490">
        <w:rPr>
          <w:rFonts w:ascii="Trebuchet MS" w:hAnsi="Trebuchet MS"/>
        </w:rPr>
        <w:t xml:space="preserve">by </w:t>
      </w:r>
      <w:r w:rsidRPr="006B7490">
        <w:rPr>
          <w:rFonts w:ascii="Trebuchet MS" w:hAnsi="Trebuchet MS"/>
        </w:rPr>
        <w:t>West Cumbria GP trainees working as SHOs.</w:t>
      </w:r>
    </w:p>
    <w:p w14:paraId="2B3391B0" w14:textId="77777777" w:rsidR="006B7490" w:rsidRPr="006B7490" w:rsidRDefault="006B7490" w:rsidP="006B7490">
      <w:pPr>
        <w:spacing w:after="0" w:line="240" w:lineRule="auto"/>
        <w:rPr>
          <w:rFonts w:ascii="Trebuchet MS" w:hAnsi="Trebuchet MS"/>
        </w:rPr>
      </w:pPr>
    </w:p>
    <w:p w14:paraId="7468D790" w14:textId="77777777" w:rsidR="009C0CF0" w:rsidRDefault="0039001D" w:rsidP="006B7490">
      <w:pPr>
        <w:spacing w:after="0" w:line="240" w:lineRule="auto"/>
        <w:rPr>
          <w:rFonts w:ascii="Trebuchet MS" w:hAnsi="Trebuchet MS"/>
        </w:rPr>
      </w:pPr>
      <w:r w:rsidRPr="006B7490">
        <w:rPr>
          <w:rFonts w:ascii="Trebuchet MS" w:hAnsi="Trebuchet MS"/>
        </w:rPr>
        <w:t xml:space="preserve">However the recent significant decline in </w:t>
      </w:r>
      <w:r w:rsidR="00F40217" w:rsidRPr="006B7490">
        <w:rPr>
          <w:rFonts w:ascii="Trebuchet MS" w:hAnsi="Trebuchet MS"/>
        </w:rPr>
        <w:t>number of applicants for GP training</w:t>
      </w:r>
      <w:r w:rsidRPr="006B7490">
        <w:rPr>
          <w:rFonts w:ascii="Trebuchet MS" w:hAnsi="Trebuchet MS"/>
        </w:rPr>
        <w:t xml:space="preserve"> in </w:t>
      </w:r>
      <w:r w:rsidR="006B7490">
        <w:rPr>
          <w:rFonts w:ascii="Trebuchet MS" w:hAnsi="Trebuchet MS"/>
        </w:rPr>
        <w:t>w</w:t>
      </w:r>
      <w:r w:rsidRPr="006B7490">
        <w:rPr>
          <w:rFonts w:ascii="Trebuchet MS" w:hAnsi="Trebuchet MS"/>
        </w:rPr>
        <w:t xml:space="preserve">est Cumbria, and an inability to recruit </w:t>
      </w:r>
      <w:r w:rsidR="00D62A95" w:rsidRPr="006B7490">
        <w:rPr>
          <w:rFonts w:ascii="Trebuchet MS" w:hAnsi="Trebuchet MS"/>
        </w:rPr>
        <w:t>substantive junior and m</w:t>
      </w:r>
      <w:r w:rsidR="009C0CF0" w:rsidRPr="006B7490">
        <w:rPr>
          <w:rFonts w:ascii="Trebuchet MS" w:hAnsi="Trebuchet MS"/>
        </w:rPr>
        <w:t>iddle grade doctors</w:t>
      </w:r>
      <w:r w:rsidRPr="006B7490">
        <w:rPr>
          <w:rFonts w:ascii="Trebuchet MS" w:hAnsi="Trebuchet MS"/>
        </w:rPr>
        <w:t xml:space="preserve">, has meant that the </w:t>
      </w:r>
      <w:r w:rsidR="00274863" w:rsidRPr="006B7490">
        <w:rPr>
          <w:rFonts w:ascii="Trebuchet MS" w:hAnsi="Trebuchet MS"/>
        </w:rPr>
        <w:t xml:space="preserve">SHO </w:t>
      </w:r>
      <w:r w:rsidR="006B7490">
        <w:rPr>
          <w:rFonts w:ascii="Trebuchet MS" w:hAnsi="Trebuchet MS"/>
        </w:rPr>
        <w:t>and</w:t>
      </w:r>
      <w:r w:rsidRPr="006B7490">
        <w:rPr>
          <w:rFonts w:ascii="Trebuchet MS" w:hAnsi="Trebuchet MS"/>
        </w:rPr>
        <w:t xml:space="preserve"> </w:t>
      </w:r>
      <w:r w:rsidR="006B7490">
        <w:rPr>
          <w:rFonts w:ascii="Trebuchet MS" w:hAnsi="Trebuchet MS"/>
        </w:rPr>
        <w:t>r</w:t>
      </w:r>
      <w:r w:rsidR="00274863" w:rsidRPr="006B7490">
        <w:rPr>
          <w:rFonts w:ascii="Trebuchet MS" w:hAnsi="Trebuchet MS"/>
        </w:rPr>
        <w:t xml:space="preserve">egistrar </w:t>
      </w:r>
      <w:r w:rsidRPr="006B7490">
        <w:rPr>
          <w:rFonts w:ascii="Trebuchet MS" w:hAnsi="Trebuchet MS"/>
        </w:rPr>
        <w:t xml:space="preserve">roles in </w:t>
      </w:r>
      <w:r w:rsidR="006B7490">
        <w:rPr>
          <w:rFonts w:ascii="Trebuchet MS" w:hAnsi="Trebuchet MS"/>
        </w:rPr>
        <w:t>a</w:t>
      </w:r>
      <w:r w:rsidRPr="006B7490">
        <w:rPr>
          <w:rFonts w:ascii="Trebuchet MS" w:hAnsi="Trebuchet MS"/>
        </w:rPr>
        <w:t xml:space="preserve">cute </w:t>
      </w:r>
      <w:r w:rsidR="006B7490">
        <w:rPr>
          <w:rFonts w:ascii="Trebuchet MS" w:hAnsi="Trebuchet MS"/>
        </w:rPr>
        <w:t>m</w:t>
      </w:r>
      <w:r w:rsidRPr="006B7490">
        <w:rPr>
          <w:rFonts w:ascii="Trebuchet MS" w:hAnsi="Trebuchet MS"/>
        </w:rPr>
        <w:t>edicine are almost entirely provided through</w:t>
      </w:r>
      <w:r w:rsidR="00F40217" w:rsidRPr="006B7490">
        <w:rPr>
          <w:rFonts w:ascii="Trebuchet MS" w:hAnsi="Trebuchet MS"/>
        </w:rPr>
        <w:t>,</w:t>
      </w:r>
      <w:r w:rsidRPr="006B7490">
        <w:rPr>
          <w:rFonts w:ascii="Trebuchet MS" w:hAnsi="Trebuchet MS"/>
        </w:rPr>
        <w:t xml:space="preserve"> </w:t>
      </w:r>
      <w:r w:rsidR="009C0CF0" w:rsidRPr="006B7490">
        <w:rPr>
          <w:rFonts w:ascii="Trebuchet MS" w:hAnsi="Trebuchet MS"/>
        </w:rPr>
        <w:t>high cost</w:t>
      </w:r>
      <w:r w:rsidR="00F40217" w:rsidRPr="006B7490">
        <w:rPr>
          <w:rFonts w:ascii="Trebuchet MS" w:hAnsi="Trebuchet MS"/>
        </w:rPr>
        <w:t>,</w:t>
      </w:r>
      <w:r w:rsidR="009C0CF0" w:rsidRPr="006B7490">
        <w:rPr>
          <w:rFonts w:ascii="Trebuchet MS" w:hAnsi="Trebuchet MS"/>
        </w:rPr>
        <w:t xml:space="preserve"> temporary</w:t>
      </w:r>
      <w:r w:rsidR="00F40217" w:rsidRPr="006B7490">
        <w:rPr>
          <w:rFonts w:ascii="Trebuchet MS" w:hAnsi="Trebuchet MS"/>
        </w:rPr>
        <w:t>,</w:t>
      </w:r>
      <w:r w:rsidR="009C0CF0" w:rsidRPr="006B7490">
        <w:rPr>
          <w:rFonts w:ascii="Trebuchet MS" w:hAnsi="Trebuchet MS"/>
        </w:rPr>
        <w:t xml:space="preserve"> locum medical staff</w:t>
      </w:r>
      <w:r w:rsidRPr="006B7490">
        <w:rPr>
          <w:rFonts w:ascii="Trebuchet MS" w:hAnsi="Trebuchet MS"/>
        </w:rPr>
        <w:t xml:space="preserve">. </w:t>
      </w:r>
    </w:p>
    <w:p w14:paraId="7522AC37" w14:textId="77777777" w:rsidR="006B7490" w:rsidRPr="006B7490" w:rsidRDefault="006B7490" w:rsidP="006B7490">
      <w:pPr>
        <w:spacing w:after="0" w:line="240" w:lineRule="auto"/>
        <w:rPr>
          <w:rFonts w:ascii="Trebuchet MS" w:hAnsi="Trebuchet MS"/>
        </w:rPr>
      </w:pPr>
    </w:p>
    <w:p w14:paraId="4E35B264" w14:textId="77777777" w:rsidR="0039001D" w:rsidRDefault="008A2F0A" w:rsidP="006B7490">
      <w:pPr>
        <w:spacing w:after="0" w:line="240" w:lineRule="auto"/>
        <w:rPr>
          <w:rFonts w:ascii="Trebuchet MS" w:hAnsi="Trebuchet MS"/>
        </w:rPr>
      </w:pPr>
      <w:r w:rsidRPr="006B7490">
        <w:rPr>
          <w:rFonts w:ascii="Trebuchet MS" w:hAnsi="Trebuchet MS"/>
        </w:rPr>
        <w:t>This w</w:t>
      </w:r>
      <w:r w:rsidR="0039001D" w:rsidRPr="006B7490">
        <w:rPr>
          <w:rFonts w:ascii="Trebuchet MS" w:hAnsi="Trebuchet MS"/>
        </w:rPr>
        <w:t xml:space="preserve">idespread reliance upon medical locums has resulted in: </w:t>
      </w:r>
    </w:p>
    <w:p w14:paraId="7D097C44" w14:textId="77777777" w:rsidR="006B7490" w:rsidRPr="006B7490" w:rsidRDefault="006B7490" w:rsidP="006B7490">
      <w:pPr>
        <w:spacing w:after="0" w:line="240" w:lineRule="auto"/>
        <w:rPr>
          <w:rFonts w:ascii="Trebuchet MS" w:hAnsi="Trebuchet MS"/>
        </w:rPr>
      </w:pPr>
    </w:p>
    <w:p w14:paraId="6FF14A04" w14:textId="77777777" w:rsidR="0039001D" w:rsidRDefault="00D62A95" w:rsidP="00CC2677">
      <w:pPr>
        <w:numPr>
          <w:ilvl w:val="0"/>
          <w:numId w:val="6"/>
        </w:numPr>
        <w:spacing w:after="0" w:line="240" w:lineRule="auto"/>
        <w:ind w:left="710" w:hanging="284"/>
        <w:rPr>
          <w:rFonts w:ascii="Trebuchet MS" w:hAnsi="Trebuchet MS"/>
        </w:rPr>
      </w:pPr>
      <w:r w:rsidRPr="006B7490">
        <w:rPr>
          <w:rFonts w:ascii="Trebuchet MS" w:hAnsi="Trebuchet MS"/>
        </w:rPr>
        <w:t>A Care Quality Commission</w:t>
      </w:r>
      <w:r w:rsidR="0039001D" w:rsidRPr="006B7490">
        <w:rPr>
          <w:rFonts w:ascii="Trebuchet MS" w:hAnsi="Trebuchet MS"/>
        </w:rPr>
        <w:t xml:space="preserve"> grading of ‘inadequate’ for </w:t>
      </w:r>
      <w:r w:rsidRPr="006B7490">
        <w:rPr>
          <w:rFonts w:ascii="Trebuchet MS" w:hAnsi="Trebuchet MS"/>
        </w:rPr>
        <w:t xml:space="preserve">medical care </w:t>
      </w:r>
      <w:r w:rsidR="0039001D" w:rsidRPr="006B7490">
        <w:rPr>
          <w:rFonts w:ascii="Trebuchet MS" w:hAnsi="Trebuchet MS"/>
        </w:rPr>
        <w:t>at</w:t>
      </w:r>
      <w:r w:rsidRPr="006B7490">
        <w:rPr>
          <w:rFonts w:ascii="Trebuchet MS" w:hAnsi="Trebuchet MS"/>
        </w:rPr>
        <w:t xml:space="preserve"> West Cumberland Hospital</w:t>
      </w:r>
      <w:r w:rsidR="00896FC8">
        <w:rPr>
          <w:rFonts w:ascii="Trebuchet MS" w:hAnsi="Trebuchet MS"/>
        </w:rPr>
        <w:t>.</w:t>
      </w:r>
    </w:p>
    <w:p w14:paraId="16B16B79" w14:textId="77777777" w:rsidR="006B7490" w:rsidRPr="006B7490" w:rsidRDefault="006B7490" w:rsidP="00CC2677">
      <w:pPr>
        <w:spacing w:after="0" w:line="240" w:lineRule="auto"/>
        <w:ind w:left="426"/>
        <w:rPr>
          <w:rFonts w:ascii="Trebuchet MS" w:hAnsi="Trebuchet MS"/>
        </w:rPr>
      </w:pPr>
    </w:p>
    <w:p w14:paraId="2F74C9B7" w14:textId="77777777" w:rsidR="006B7490" w:rsidRDefault="0039001D" w:rsidP="00CC2677">
      <w:pPr>
        <w:numPr>
          <w:ilvl w:val="0"/>
          <w:numId w:val="6"/>
        </w:numPr>
        <w:spacing w:after="0" w:line="240" w:lineRule="auto"/>
        <w:ind w:left="710" w:hanging="284"/>
        <w:rPr>
          <w:rFonts w:ascii="Trebuchet MS" w:hAnsi="Trebuchet MS"/>
        </w:rPr>
      </w:pPr>
      <w:r w:rsidRPr="006B7490">
        <w:rPr>
          <w:rFonts w:ascii="Trebuchet MS" w:hAnsi="Trebuchet MS"/>
        </w:rPr>
        <w:t>Concerns over patient safety</w:t>
      </w:r>
      <w:r w:rsidR="00D62A95" w:rsidRPr="006B7490">
        <w:rPr>
          <w:rFonts w:ascii="Trebuchet MS" w:hAnsi="Trebuchet MS"/>
        </w:rPr>
        <w:t>, service quality &amp; reliability</w:t>
      </w:r>
      <w:r w:rsidR="00896FC8">
        <w:rPr>
          <w:rFonts w:ascii="Trebuchet MS" w:hAnsi="Trebuchet MS"/>
        </w:rPr>
        <w:t>.</w:t>
      </w:r>
    </w:p>
    <w:p w14:paraId="2E6B3345" w14:textId="77777777" w:rsidR="006B7490" w:rsidRPr="006B7490" w:rsidRDefault="006B7490" w:rsidP="00CC2677">
      <w:pPr>
        <w:spacing w:after="0" w:line="240" w:lineRule="auto"/>
        <w:ind w:left="284"/>
        <w:rPr>
          <w:rFonts w:ascii="Trebuchet MS" w:hAnsi="Trebuchet MS"/>
        </w:rPr>
      </w:pPr>
    </w:p>
    <w:p w14:paraId="619AA3F9" w14:textId="77777777" w:rsidR="0039001D" w:rsidRDefault="0039001D" w:rsidP="00CC2677">
      <w:pPr>
        <w:numPr>
          <w:ilvl w:val="0"/>
          <w:numId w:val="6"/>
        </w:numPr>
        <w:spacing w:after="0" w:line="240" w:lineRule="auto"/>
        <w:ind w:left="710" w:hanging="284"/>
        <w:rPr>
          <w:rFonts w:ascii="Trebuchet MS" w:hAnsi="Trebuchet MS"/>
        </w:rPr>
      </w:pPr>
      <w:r w:rsidRPr="006B7490">
        <w:rPr>
          <w:rFonts w:ascii="Trebuchet MS" w:hAnsi="Trebuchet MS"/>
        </w:rPr>
        <w:t>A</w:t>
      </w:r>
      <w:r w:rsidR="00D62A95" w:rsidRPr="006B7490">
        <w:rPr>
          <w:rFonts w:ascii="Trebuchet MS" w:hAnsi="Trebuchet MS"/>
        </w:rPr>
        <w:t>n</w:t>
      </w:r>
      <w:r w:rsidRPr="006B7490">
        <w:rPr>
          <w:rFonts w:ascii="Trebuchet MS" w:hAnsi="Trebuchet MS"/>
        </w:rPr>
        <w:t xml:space="preserve"> annual overspend of </w:t>
      </w:r>
      <w:r w:rsidR="00D62A95" w:rsidRPr="006B7490">
        <w:rPr>
          <w:rFonts w:ascii="Trebuchet MS" w:hAnsi="Trebuchet MS"/>
        </w:rPr>
        <w:t>nearly £1.5</w:t>
      </w:r>
      <w:r w:rsidRPr="006B7490">
        <w:rPr>
          <w:rFonts w:ascii="Trebuchet MS" w:hAnsi="Trebuchet MS"/>
        </w:rPr>
        <w:t>m on p</w:t>
      </w:r>
      <w:r w:rsidR="00D62A95" w:rsidRPr="006B7490">
        <w:rPr>
          <w:rFonts w:ascii="Trebuchet MS" w:hAnsi="Trebuchet MS"/>
        </w:rPr>
        <w:t>remium cost middle grade locums</w:t>
      </w:r>
      <w:r w:rsidR="00896FC8">
        <w:rPr>
          <w:rFonts w:ascii="Trebuchet MS" w:hAnsi="Trebuchet MS"/>
        </w:rPr>
        <w:t>.</w:t>
      </w:r>
    </w:p>
    <w:p w14:paraId="0491735C" w14:textId="77777777" w:rsidR="006B7490" w:rsidRPr="006B7490" w:rsidRDefault="006B7490" w:rsidP="00CC2677">
      <w:pPr>
        <w:spacing w:after="0" w:line="240" w:lineRule="auto"/>
        <w:ind w:left="284"/>
        <w:rPr>
          <w:rFonts w:ascii="Trebuchet MS" w:hAnsi="Trebuchet MS"/>
        </w:rPr>
      </w:pPr>
    </w:p>
    <w:p w14:paraId="5B03331D" w14:textId="77777777" w:rsidR="0039001D" w:rsidRPr="00896FC8" w:rsidRDefault="00896FC8" w:rsidP="00CC2677">
      <w:pPr>
        <w:numPr>
          <w:ilvl w:val="0"/>
          <w:numId w:val="6"/>
        </w:numPr>
        <w:spacing w:after="0" w:line="240" w:lineRule="auto"/>
        <w:ind w:left="710" w:hanging="284"/>
        <w:rPr>
          <w:rFonts w:ascii="Trebuchet MS" w:hAnsi="Trebuchet MS"/>
        </w:rPr>
      </w:pPr>
      <w:r>
        <w:rPr>
          <w:rFonts w:ascii="Trebuchet MS" w:hAnsi="Trebuchet MS"/>
        </w:rPr>
        <w:t>Worsening c</w:t>
      </w:r>
      <w:r w:rsidR="0039001D" w:rsidRPr="006B7490">
        <w:rPr>
          <w:rFonts w:ascii="Trebuchet MS" w:hAnsi="Trebuchet MS"/>
        </w:rPr>
        <w:t xml:space="preserve">onsultant </w:t>
      </w:r>
      <w:r>
        <w:rPr>
          <w:rFonts w:ascii="Trebuchet MS" w:hAnsi="Trebuchet MS"/>
        </w:rPr>
        <w:t>p</w:t>
      </w:r>
      <w:r w:rsidR="0039001D" w:rsidRPr="006B7490">
        <w:rPr>
          <w:rFonts w:ascii="Trebuchet MS" w:hAnsi="Trebuchet MS"/>
        </w:rPr>
        <w:t>hy</w:t>
      </w:r>
      <w:r w:rsidR="00D62A95" w:rsidRPr="006B7490">
        <w:rPr>
          <w:rFonts w:ascii="Trebuchet MS" w:hAnsi="Trebuchet MS"/>
        </w:rPr>
        <w:t>si</w:t>
      </w:r>
      <w:r>
        <w:rPr>
          <w:rFonts w:ascii="Trebuchet MS" w:hAnsi="Trebuchet MS"/>
        </w:rPr>
        <w:t>cian recruitment &amp; retention – there are currently eight c</w:t>
      </w:r>
      <w:r w:rsidR="0039001D" w:rsidRPr="00896FC8">
        <w:rPr>
          <w:rFonts w:ascii="Trebuchet MS" w:hAnsi="Trebuchet MS"/>
        </w:rPr>
        <w:t xml:space="preserve">onsultant vacancies in </w:t>
      </w:r>
      <w:r>
        <w:rPr>
          <w:rFonts w:ascii="Trebuchet MS" w:hAnsi="Trebuchet MS"/>
        </w:rPr>
        <w:t>m</w:t>
      </w:r>
      <w:r w:rsidR="0039001D" w:rsidRPr="00896FC8">
        <w:rPr>
          <w:rFonts w:ascii="Trebuchet MS" w:hAnsi="Trebuchet MS"/>
        </w:rPr>
        <w:t>edicine at</w:t>
      </w:r>
      <w:r w:rsidR="00D62A95" w:rsidRPr="00896FC8">
        <w:rPr>
          <w:rFonts w:ascii="Trebuchet MS" w:hAnsi="Trebuchet MS"/>
        </w:rPr>
        <w:t xml:space="preserve"> </w:t>
      </w:r>
      <w:r>
        <w:rPr>
          <w:rFonts w:ascii="Trebuchet MS" w:hAnsi="Trebuchet MS"/>
        </w:rPr>
        <w:t>WCH</w:t>
      </w:r>
      <w:r w:rsidR="006B7490" w:rsidRPr="00896FC8">
        <w:rPr>
          <w:rFonts w:ascii="Trebuchet MS" w:hAnsi="Trebuchet MS"/>
        </w:rPr>
        <w:t>.</w:t>
      </w:r>
    </w:p>
    <w:p w14:paraId="24CCBD33" w14:textId="77777777" w:rsidR="006B7490" w:rsidRPr="006B7490" w:rsidRDefault="006B7490" w:rsidP="00CC2677">
      <w:pPr>
        <w:spacing w:after="0" w:line="240" w:lineRule="auto"/>
        <w:ind w:left="284"/>
        <w:rPr>
          <w:rFonts w:ascii="Trebuchet MS" w:hAnsi="Trebuchet MS"/>
        </w:rPr>
      </w:pPr>
    </w:p>
    <w:p w14:paraId="5D8302F3" w14:textId="77777777" w:rsidR="0039001D" w:rsidRDefault="00D62A95" w:rsidP="00CC2677">
      <w:pPr>
        <w:pStyle w:val="ListParagraph"/>
        <w:numPr>
          <w:ilvl w:val="0"/>
          <w:numId w:val="6"/>
        </w:numPr>
        <w:spacing w:after="0" w:line="240" w:lineRule="auto"/>
        <w:ind w:left="710" w:hanging="284"/>
        <w:contextualSpacing w:val="0"/>
        <w:rPr>
          <w:rFonts w:ascii="Trebuchet MS" w:hAnsi="Trebuchet MS" w:cs="Arial"/>
        </w:rPr>
      </w:pPr>
      <w:r w:rsidRPr="006B7490">
        <w:rPr>
          <w:rFonts w:ascii="Trebuchet MS" w:hAnsi="Trebuchet MS" w:cs="Arial"/>
        </w:rPr>
        <w:lastRenderedPageBreak/>
        <w:t xml:space="preserve">An </w:t>
      </w:r>
      <w:r w:rsidR="003D765F" w:rsidRPr="006B7490">
        <w:rPr>
          <w:rFonts w:ascii="Trebuchet MS" w:hAnsi="Trebuchet MS" w:cs="Arial"/>
        </w:rPr>
        <w:t xml:space="preserve">annual overspend of £1.6m on </w:t>
      </w:r>
      <w:r w:rsidR="00896FC8">
        <w:rPr>
          <w:rFonts w:ascii="Trebuchet MS" w:hAnsi="Trebuchet MS" w:cs="Arial"/>
        </w:rPr>
        <w:t>l</w:t>
      </w:r>
      <w:r w:rsidR="0039001D" w:rsidRPr="006B7490">
        <w:rPr>
          <w:rFonts w:ascii="Trebuchet MS" w:hAnsi="Trebuchet MS" w:cs="Arial"/>
        </w:rPr>
        <w:t xml:space="preserve">ocum </w:t>
      </w:r>
      <w:r w:rsidR="00896FC8">
        <w:rPr>
          <w:rFonts w:ascii="Trebuchet MS" w:hAnsi="Trebuchet MS" w:cs="Arial"/>
        </w:rPr>
        <w:t>c</w:t>
      </w:r>
      <w:r w:rsidR="0039001D" w:rsidRPr="006B7490">
        <w:rPr>
          <w:rFonts w:ascii="Trebuchet MS" w:hAnsi="Trebuchet MS" w:cs="Arial"/>
        </w:rPr>
        <w:t>onsultants</w:t>
      </w:r>
      <w:r w:rsidRPr="006B7490">
        <w:rPr>
          <w:rFonts w:ascii="Trebuchet MS" w:hAnsi="Trebuchet MS" w:cs="Arial"/>
        </w:rPr>
        <w:t xml:space="preserve"> - </w:t>
      </w:r>
      <w:r w:rsidR="00283298" w:rsidRPr="006B7490">
        <w:rPr>
          <w:rFonts w:ascii="Trebuchet MS" w:hAnsi="Trebuchet MS" w:cs="Arial"/>
        </w:rPr>
        <w:t xml:space="preserve">recruitment became </w:t>
      </w:r>
      <w:r w:rsidRPr="006B7490">
        <w:rPr>
          <w:rFonts w:ascii="Trebuchet MS" w:hAnsi="Trebuchet MS" w:cs="Arial"/>
        </w:rPr>
        <w:t xml:space="preserve">even more </w:t>
      </w:r>
      <w:r w:rsidR="00283298" w:rsidRPr="006B7490">
        <w:rPr>
          <w:rFonts w:ascii="Trebuchet MS" w:hAnsi="Trebuchet MS" w:cs="Arial"/>
        </w:rPr>
        <w:t xml:space="preserve">challenging when </w:t>
      </w:r>
      <w:r w:rsidR="00A3507A" w:rsidRPr="006B7490">
        <w:rPr>
          <w:rFonts w:ascii="Trebuchet MS" w:hAnsi="Trebuchet MS" w:cs="Arial"/>
        </w:rPr>
        <w:t xml:space="preserve">medical </w:t>
      </w:r>
      <w:r w:rsidR="00283298" w:rsidRPr="006B7490">
        <w:rPr>
          <w:rFonts w:ascii="Trebuchet MS" w:hAnsi="Trebuchet MS" w:cs="Arial"/>
        </w:rPr>
        <w:t>locum use became widespread</w:t>
      </w:r>
      <w:r w:rsidR="00A3507A" w:rsidRPr="006B7490">
        <w:rPr>
          <w:rFonts w:ascii="Trebuchet MS" w:hAnsi="Trebuchet MS" w:cs="Arial"/>
        </w:rPr>
        <w:t xml:space="preserve"> at WCH</w:t>
      </w:r>
      <w:r w:rsidR="006B7490">
        <w:rPr>
          <w:rFonts w:ascii="Trebuchet MS" w:hAnsi="Trebuchet MS" w:cs="Arial"/>
        </w:rPr>
        <w:t>.</w:t>
      </w:r>
    </w:p>
    <w:p w14:paraId="061511AD" w14:textId="77777777" w:rsidR="006B7490" w:rsidRPr="006B7490" w:rsidRDefault="006B7490" w:rsidP="00CC2677">
      <w:pPr>
        <w:spacing w:after="0" w:line="240" w:lineRule="auto"/>
        <w:ind w:left="284"/>
        <w:rPr>
          <w:rFonts w:ascii="Trebuchet MS" w:hAnsi="Trebuchet MS" w:cs="Arial"/>
        </w:rPr>
      </w:pPr>
    </w:p>
    <w:p w14:paraId="7153D4D0" w14:textId="77777777" w:rsidR="0039001D" w:rsidRPr="006B7490" w:rsidRDefault="0039001D" w:rsidP="00CC2677">
      <w:pPr>
        <w:numPr>
          <w:ilvl w:val="0"/>
          <w:numId w:val="6"/>
        </w:numPr>
        <w:spacing w:after="0" w:line="240" w:lineRule="auto"/>
        <w:ind w:left="710" w:hanging="284"/>
        <w:rPr>
          <w:rFonts w:ascii="Trebuchet MS" w:hAnsi="Trebuchet MS"/>
        </w:rPr>
      </w:pPr>
      <w:r w:rsidRPr="006B7490">
        <w:rPr>
          <w:rFonts w:ascii="Trebuchet MS" w:hAnsi="Trebuchet MS"/>
        </w:rPr>
        <w:t xml:space="preserve">A sense of uncertainty over the future of WCH and </w:t>
      </w:r>
      <w:r w:rsidR="003D765F" w:rsidRPr="006B7490">
        <w:rPr>
          <w:rFonts w:ascii="Trebuchet MS" w:hAnsi="Trebuchet MS"/>
        </w:rPr>
        <w:t xml:space="preserve">the </w:t>
      </w:r>
      <w:r w:rsidRPr="006B7490">
        <w:rPr>
          <w:rFonts w:ascii="Trebuchet MS" w:hAnsi="Trebuchet MS"/>
        </w:rPr>
        <w:t>contin</w:t>
      </w:r>
      <w:r w:rsidR="00D62A95" w:rsidRPr="006B7490">
        <w:rPr>
          <w:rFonts w:ascii="Trebuchet MS" w:hAnsi="Trebuchet MS"/>
        </w:rPr>
        <w:t>ued provision of acute services</w:t>
      </w:r>
      <w:r w:rsidR="006B7490">
        <w:rPr>
          <w:rFonts w:ascii="Trebuchet MS" w:hAnsi="Trebuchet MS"/>
        </w:rPr>
        <w:t>.</w:t>
      </w:r>
    </w:p>
    <w:p w14:paraId="38182DE4" w14:textId="77777777" w:rsidR="008A2F0A" w:rsidRPr="006B7490" w:rsidRDefault="008A2F0A" w:rsidP="006B7490">
      <w:pPr>
        <w:spacing w:after="0" w:line="240" w:lineRule="auto"/>
        <w:rPr>
          <w:rFonts w:ascii="Trebuchet MS" w:hAnsi="Trebuchet MS"/>
          <w:b/>
        </w:rPr>
      </w:pPr>
    </w:p>
    <w:p w14:paraId="12A56743" w14:textId="77777777" w:rsidR="00CC2677" w:rsidRDefault="00CC2677" w:rsidP="006B7490">
      <w:pPr>
        <w:spacing w:after="0" w:line="240" w:lineRule="auto"/>
        <w:rPr>
          <w:rFonts w:ascii="Trebuchet MS" w:hAnsi="Trebuchet MS"/>
          <w:color w:val="1F497D" w:themeColor="text2"/>
        </w:rPr>
      </w:pPr>
    </w:p>
    <w:p w14:paraId="6E772A3D" w14:textId="77777777" w:rsidR="004E70FB" w:rsidRPr="0028485C" w:rsidRDefault="00271E48" w:rsidP="006B7490">
      <w:pPr>
        <w:spacing w:after="0" w:line="240" w:lineRule="auto"/>
        <w:rPr>
          <w:rFonts w:ascii="Trebuchet MS" w:hAnsi="Trebuchet MS"/>
          <w:color w:val="1F497D" w:themeColor="text2"/>
        </w:rPr>
      </w:pPr>
      <w:r w:rsidRPr="0028485C">
        <w:rPr>
          <w:rFonts w:ascii="Trebuchet MS" w:hAnsi="Trebuchet MS"/>
          <w:color w:val="1F497D" w:themeColor="text2"/>
        </w:rPr>
        <w:t>Proposed solution</w:t>
      </w:r>
    </w:p>
    <w:p w14:paraId="6C9C4923" w14:textId="77777777" w:rsidR="006B7490" w:rsidRPr="006B7490" w:rsidRDefault="006B7490" w:rsidP="006B7490">
      <w:pPr>
        <w:spacing w:after="0" w:line="240" w:lineRule="auto"/>
        <w:rPr>
          <w:rFonts w:ascii="Trebuchet MS" w:hAnsi="Trebuchet MS"/>
          <w:b/>
        </w:rPr>
      </w:pPr>
    </w:p>
    <w:p w14:paraId="42AEC1F8" w14:textId="77777777" w:rsidR="008A2F0A" w:rsidRPr="006B7490" w:rsidRDefault="005D7622" w:rsidP="006B7490">
      <w:pPr>
        <w:spacing w:after="0" w:line="240" w:lineRule="auto"/>
        <w:rPr>
          <w:rFonts w:ascii="Trebuchet MS" w:hAnsi="Trebuchet MS"/>
        </w:rPr>
      </w:pPr>
      <w:r w:rsidRPr="006B7490">
        <w:rPr>
          <w:rFonts w:ascii="Trebuchet MS" w:hAnsi="Trebuchet MS" w:cs="Arial"/>
        </w:rPr>
        <w:t xml:space="preserve">Working with </w:t>
      </w:r>
      <w:r w:rsidR="00646698" w:rsidRPr="006B7490">
        <w:rPr>
          <w:rFonts w:ascii="Trebuchet MS" w:hAnsi="Trebuchet MS" w:cs="Arial"/>
        </w:rPr>
        <w:t xml:space="preserve">advisors from the </w:t>
      </w:r>
      <w:r w:rsidR="00A3507A" w:rsidRPr="006B7490">
        <w:rPr>
          <w:rFonts w:ascii="Trebuchet MS" w:hAnsi="Trebuchet MS" w:cs="Arial"/>
        </w:rPr>
        <w:t xml:space="preserve">Northern Clinical Senate, clinicians in </w:t>
      </w:r>
      <w:r w:rsidR="00896FC8">
        <w:rPr>
          <w:rFonts w:ascii="Trebuchet MS" w:hAnsi="Trebuchet MS" w:cs="Arial"/>
        </w:rPr>
        <w:t>acute medicine</w:t>
      </w:r>
      <w:r w:rsidR="00A3507A" w:rsidRPr="006B7490">
        <w:rPr>
          <w:rFonts w:ascii="Trebuchet MS" w:hAnsi="Trebuchet MS" w:cs="Arial"/>
        </w:rPr>
        <w:t xml:space="preserve"> at NCUHT developed a new workforce model called </w:t>
      </w:r>
      <w:r w:rsidR="00093217" w:rsidRPr="006B7490">
        <w:rPr>
          <w:rFonts w:ascii="Trebuchet MS" w:hAnsi="Trebuchet MS" w:cs="Arial"/>
        </w:rPr>
        <w:t xml:space="preserve">the </w:t>
      </w:r>
      <w:r w:rsidR="00A3507A" w:rsidRPr="00896FC8">
        <w:rPr>
          <w:rFonts w:ascii="Trebuchet MS" w:hAnsi="Trebuchet MS" w:cs="Arial"/>
        </w:rPr>
        <w:t>Composite Workforce</w:t>
      </w:r>
      <w:r w:rsidR="00646698" w:rsidRPr="00896FC8">
        <w:rPr>
          <w:rFonts w:ascii="Trebuchet MS" w:hAnsi="Trebuchet MS" w:cs="Arial"/>
        </w:rPr>
        <w:t xml:space="preserve"> Strategy</w:t>
      </w:r>
      <w:r w:rsidR="00A3507A" w:rsidRPr="006B7490">
        <w:rPr>
          <w:rFonts w:ascii="Trebuchet MS" w:hAnsi="Trebuchet MS" w:cs="Arial"/>
          <w:i/>
        </w:rPr>
        <w:t>.</w:t>
      </w:r>
    </w:p>
    <w:p w14:paraId="4554237B" w14:textId="77777777" w:rsidR="00093217" w:rsidRDefault="00093217" w:rsidP="006B7490">
      <w:pPr>
        <w:spacing w:after="0" w:line="240" w:lineRule="auto"/>
        <w:rPr>
          <w:rFonts w:ascii="Trebuchet MS" w:hAnsi="Trebuchet MS" w:cs="Arial"/>
        </w:rPr>
      </w:pPr>
      <w:r w:rsidRPr="006B7490">
        <w:rPr>
          <w:rFonts w:ascii="Trebuchet MS" w:hAnsi="Trebuchet MS" w:cs="Arial"/>
        </w:rPr>
        <w:t xml:space="preserve">The </w:t>
      </w:r>
      <w:r w:rsidR="00896FC8">
        <w:rPr>
          <w:rFonts w:ascii="Trebuchet MS" w:hAnsi="Trebuchet MS" w:cs="Arial"/>
        </w:rPr>
        <w:t>c</w:t>
      </w:r>
      <w:r w:rsidRPr="006B7490">
        <w:rPr>
          <w:rFonts w:ascii="Trebuchet MS" w:hAnsi="Trebuchet MS" w:cs="Arial"/>
        </w:rPr>
        <w:t xml:space="preserve">omposite </w:t>
      </w:r>
      <w:r w:rsidR="00896FC8">
        <w:rPr>
          <w:rFonts w:ascii="Trebuchet MS" w:hAnsi="Trebuchet MS" w:cs="Arial"/>
        </w:rPr>
        <w:t>m</w:t>
      </w:r>
      <w:r w:rsidRPr="006B7490">
        <w:rPr>
          <w:rFonts w:ascii="Trebuchet MS" w:hAnsi="Trebuchet MS" w:cs="Arial"/>
        </w:rPr>
        <w:t xml:space="preserve">odel </w:t>
      </w:r>
      <w:r w:rsidR="00A3507A" w:rsidRPr="006B7490">
        <w:rPr>
          <w:rFonts w:ascii="Trebuchet MS" w:hAnsi="Trebuchet MS" w:cs="Arial"/>
        </w:rPr>
        <w:t xml:space="preserve">is based upon a team of clinical </w:t>
      </w:r>
      <w:r w:rsidRPr="006B7490">
        <w:rPr>
          <w:rFonts w:ascii="Trebuchet MS" w:hAnsi="Trebuchet MS" w:cs="Arial"/>
        </w:rPr>
        <w:t xml:space="preserve">staff </w:t>
      </w:r>
      <w:r w:rsidR="00646698" w:rsidRPr="006B7490">
        <w:rPr>
          <w:rFonts w:ascii="Trebuchet MS" w:hAnsi="Trebuchet MS" w:cs="Arial"/>
        </w:rPr>
        <w:t xml:space="preserve">drawn </w:t>
      </w:r>
      <w:r w:rsidRPr="006B7490">
        <w:rPr>
          <w:rFonts w:ascii="Trebuchet MS" w:hAnsi="Trebuchet MS" w:cs="Arial"/>
        </w:rPr>
        <w:t>from a variety of professional backgrounds</w:t>
      </w:r>
      <w:r w:rsidR="00646698" w:rsidRPr="006B7490">
        <w:rPr>
          <w:rFonts w:ascii="Trebuchet MS" w:hAnsi="Trebuchet MS" w:cs="Arial"/>
        </w:rPr>
        <w:t>,</w:t>
      </w:r>
      <w:r w:rsidRPr="006B7490">
        <w:rPr>
          <w:rFonts w:ascii="Trebuchet MS" w:hAnsi="Trebuchet MS" w:cs="Arial"/>
        </w:rPr>
        <w:t xml:space="preserve"> selected and trained to </w:t>
      </w:r>
      <w:r w:rsidR="00F40217" w:rsidRPr="006B7490">
        <w:rPr>
          <w:rFonts w:ascii="Trebuchet MS" w:hAnsi="Trebuchet MS" w:cs="Arial"/>
        </w:rPr>
        <w:t xml:space="preserve">carry out the </w:t>
      </w:r>
      <w:r w:rsidRPr="006B7490">
        <w:rPr>
          <w:rFonts w:ascii="Trebuchet MS" w:hAnsi="Trebuchet MS" w:cs="Arial"/>
        </w:rPr>
        <w:t>traditional</w:t>
      </w:r>
      <w:r w:rsidR="00A3507A" w:rsidRPr="006B7490">
        <w:rPr>
          <w:rFonts w:ascii="Trebuchet MS" w:hAnsi="Trebuchet MS" w:cs="Arial"/>
        </w:rPr>
        <w:t xml:space="preserve"> HO, </w:t>
      </w:r>
      <w:r w:rsidRPr="006B7490">
        <w:rPr>
          <w:rFonts w:ascii="Trebuchet MS" w:hAnsi="Trebuchet MS" w:cs="Arial"/>
        </w:rPr>
        <w:t xml:space="preserve">SHO and </w:t>
      </w:r>
      <w:r w:rsidR="00896FC8">
        <w:rPr>
          <w:rFonts w:ascii="Trebuchet MS" w:hAnsi="Trebuchet MS" w:cs="Arial"/>
        </w:rPr>
        <w:t>r</w:t>
      </w:r>
      <w:r w:rsidRPr="006B7490">
        <w:rPr>
          <w:rFonts w:ascii="Trebuchet MS" w:hAnsi="Trebuchet MS" w:cs="Arial"/>
        </w:rPr>
        <w:t>egistrar</w:t>
      </w:r>
      <w:r w:rsidR="00CD233E" w:rsidRPr="006B7490">
        <w:rPr>
          <w:rFonts w:ascii="Trebuchet MS" w:hAnsi="Trebuchet MS" w:cs="Arial"/>
        </w:rPr>
        <w:t xml:space="preserve"> role</w:t>
      </w:r>
      <w:r w:rsidR="00A3507A" w:rsidRPr="006B7490">
        <w:rPr>
          <w:rFonts w:ascii="Trebuchet MS" w:hAnsi="Trebuchet MS" w:cs="Arial"/>
        </w:rPr>
        <w:t>s</w:t>
      </w:r>
      <w:r w:rsidRPr="006B7490">
        <w:rPr>
          <w:rFonts w:ascii="Trebuchet MS" w:hAnsi="Trebuchet MS" w:cs="Arial"/>
        </w:rPr>
        <w:t>. This composite clinical workforce would consist of:</w:t>
      </w:r>
    </w:p>
    <w:p w14:paraId="47E1FE19" w14:textId="77777777" w:rsidR="00896FC8" w:rsidRPr="006B7490" w:rsidRDefault="00896FC8" w:rsidP="006B7490">
      <w:pPr>
        <w:spacing w:after="0" w:line="240" w:lineRule="auto"/>
        <w:rPr>
          <w:rFonts w:ascii="Trebuchet MS" w:hAnsi="Trebuchet MS" w:cs="Arial"/>
        </w:rPr>
      </w:pPr>
    </w:p>
    <w:p w14:paraId="43DDEBCF" w14:textId="77777777" w:rsidR="008A2F0A" w:rsidRDefault="008A2F0A" w:rsidP="006B7490">
      <w:pPr>
        <w:pStyle w:val="ListParagraph"/>
        <w:numPr>
          <w:ilvl w:val="0"/>
          <w:numId w:val="8"/>
        </w:numPr>
        <w:spacing w:after="0" w:line="240" w:lineRule="auto"/>
        <w:ind w:left="567" w:hanging="283"/>
        <w:rPr>
          <w:rFonts w:ascii="Trebuchet MS" w:hAnsi="Trebuchet MS"/>
        </w:rPr>
      </w:pPr>
      <w:r w:rsidRPr="006B7490">
        <w:rPr>
          <w:rFonts w:ascii="Trebuchet MS" w:hAnsi="Trebuchet MS"/>
        </w:rPr>
        <w:t xml:space="preserve">Trust </w:t>
      </w:r>
      <w:r w:rsidR="0028485C">
        <w:rPr>
          <w:rFonts w:ascii="Trebuchet MS" w:hAnsi="Trebuchet MS"/>
        </w:rPr>
        <w:t>doctors/clinical f</w:t>
      </w:r>
      <w:r w:rsidRPr="006B7490">
        <w:rPr>
          <w:rFonts w:ascii="Trebuchet MS" w:hAnsi="Trebuchet MS"/>
        </w:rPr>
        <w:t>ellows</w:t>
      </w:r>
      <w:r w:rsidR="00A3507A" w:rsidRPr="006B7490">
        <w:rPr>
          <w:rFonts w:ascii="Trebuchet MS" w:hAnsi="Trebuchet MS"/>
        </w:rPr>
        <w:t xml:space="preserve"> (substantive </w:t>
      </w:r>
      <w:r w:rsidR="0028485C">
        <w:rPr>
          <w:rFonts w:ascii="Trebuchet MS" w:hAnsi="Trebuchet MS"/>
        </w:rPr>
        <w:t>doctors</w:t>
      </w:r>
      <w:r w:rsidR="00A3507A" w:rsidRPr="006B7490">
        <w:rPr>
          <w:rFonts w:ascii="Trebuchet MS" w:hAnsi="Trebuchet MS"/>
        </w:rPr>
        <w:t xml:space="preserve"> with </w:t>
      </w:r>
      <w:r w:rsidR="00646698" w:rsidRPr="006B7490">
        <w:rPr>
          <w:rFonts w:ascii="Trebuchet MS" w:hAnsi="Trebuchet MS"/>
        </w:rPr>
        <w:t xml:space="preserve">only a minor level of professional education </w:t>
      </w:r>
      <w:r w:rsidR="00A3507A" w:rsidRPr="006B7490">
        <w:rPr>
          <w:rFonts w:ascii="Trebuchet MS" w:hAnsi="Trebuchet MS"/>
        </w:rPr>
        <w:t xml:space="preserve">provided as part of </w:t>
      </w:r>
      <w:r w:rsidR="00646698" w:rsidRPr="006B7490">
        <w:rPr>
          <w:rFonts w:ascii="Trebuchet MS" w:hAnsi="Trebuchet MS"/>
        </w:rPr>
        <w:t>their role</w:t>
      </w:r>
      <w:r w:rsidR="00A3507A" w:rsidRPr="006B7490">
        <w:rPr>
          <w:rFonts w:ascii="Trebuchet MS" w:hAnsi="Trebuchet MS"/>
        </w:rPr>
        <w:t>)</w:t>
      </w:r>
    </w:p>
    <w:p w14:paraId="33AC3F2A" w14:textId="77777777" w:rsidR="00896FC8" w:rsidRPr="006B7490" w:rsidRDefault="00896FC8" w:rsidP="00896FC8">
      <w:pPr>
        <w:pStyle w:val="ListParagraph"/>
        <w:spacing w:after="0" w:line="240" w:lineRule="auto"/>
        <w:ind w:left="567"/>
        <w:rPr>
          <w:rFonts w:ascii="Trebuchet MS" w:hAnsi="Trebuchet MS"/>
        </w:rPr>
      </w:pPr>
    </w:p>
    <w:p w14:paraId="71FFF55D" w14:textId="77777777" w:rsidR="008A2F0A" w:rsidRDefault="008A2F0A" w:rsidP="006B7490">
      <w:pPr>
        <w:pStyle w:val="ListParagraph"/>
        <w:numPr>
          <w:ilvl w:val="0"/>
          <w:numId w:val="8"/>
        </w:numPr>
        <w:spacing w:after="0" w:line="240" w:lineRule="auto"/>
        <w:ind w:left="567" w:hanging="283"/>
        <w:rPr>
          <w:rFonts w:ascii="Trebuchet MS" w:hAnsi="Trebuchet MS"/>
        </w:rPr>
      </w:pPr>
      <w:r w:rsidRPr="006B7490">
        <w:rPr>
          <w:rFonts w:ascii="Trebuchet MS" w:hAnsi="Trebuchet MS"/>
        </w:rPr>
        <w:t>Academic Fellows</w:t>
      </w:r>
      <w:r w:rsidR="00274863" w:rsidRPr="006B7490">
        <w:rPr>
          <w:rFonts w:ascii="Trebuchet MS" w:hAnsi="Trebuchet MS"/>
        </w:rPr>
        <w:t xml:space="preserve"> (</w:t>
      </w:r>
      <w:r w:rsidR="00A3507A" w:rsidRPr="006B7490">
        <w:rPr>
          <w:rFonts w:ascii="Trebuchet MS" w:hAnsi="Trebuchet MS"/>
        </w:rPr>
        <w:t xml:space="preserve">hospital doctors with a </w:t>
      </w:r>
      <w:r w:rsidR="00646698" w:rsidRPr="006B7490">
        <w:rPr>
          <w:rFonts w:ascii="Trebuchet MS" w:hAnsi="Trebuchet MS"/>
        </w:rPr>
        <w:t xml:space="preserve">dual </w:t>
      </w:r>
      <w:r w:rsidR="00A3507A" w:rsidRPr="006B7490">
        <w:rPr>
          <w:rFonts w:ascii="Trebuchet MS" w:hAnsi="Trebuchet MS"/>
        </w:rPr>
        <w:t xml:space="preserve">teaching role </w:t>
      </w:r>
      <w:r w:rsidR="00274863" w:rsidRPr="006B7490">
        <w:rPr>
          <w:rFonts w:ascii="Trebuchet MS" w:hAnsi="Trebuchet MS"/>
        </w:rPr>
        <w:t xml:space="preserve">linked to </w:t>
      </w:r>
      <w:r w:rsidR="00D62A95" w:rsidRPr="006B7490">
        <w:rPr>
          <w:rFonts w:ascii="Trebuchet MS" w:hAnsi="Trebuchet MS" w:cs="Arial"/>
        </w:rPr>
        <w:t xml:space="preserve">University of Central Lancashire (UCLan) </w:t>
      </w:r>
      <w:r w:rsidR="00A3507A" w:rsidRPr="006B7490">
        <w:rPr>
          <w:rFonts w:ascii="Trebuchet MS" w:hAnsi="Trebuchet MS"/>
        </w:rPr>
        <w:t>Medical School)</w:t>
      </w:r>
    </w:p>
    <w:p w14:paraId="0374D917" w14:textId="77777777" w:rsidR="00896FC8" w:rsidRPr="00896FC8" w:rsidRDefault="00896FC8" w:rsidP="00896FC8">
      <w:pPr>
        <w:spacing w:after="0" w:line="240" w:lineRule="auto"/>
        <w:rPr>
          <w:rFonts w:ascii="Trebuchet MS" w:hAnsi="Trebuchet MS"/>
        </w:rPr>
      </w:pPr>
    </w:p>
    <w:p w14:paraId="34B8F4D7" w14:textId="77777777" w:rsidR="008A2F0A" w:rsidRDefault="00274863" w:rsidP="006B7490">
      <w:pPr>
        <w:pStyle w:val="ListParagraph"/>
        <w:numPr>
          <w:ilvl w:val="0"/>
          <w:numId w:val="8"/>
        </w:numPr>
        <w:spacing w:after="0" w:line="240" w:lineRule="auto"/>
        <w:ind w:left="567" w:hanging="283"/>
        <w:rPr>
          <w:rFonts w:ascii="Trebuchet MS" w:hAnsi="Trebuchet MS"/>
        </w:rPr>
      </w:pPr>
      <w:r w:rsidRPr="006B7490">
        <w:rPr>
          <w:rFonts w:ascii="Trebuchet MS" w:hAnsi="Trebuchet MS"/>
        </w:rPr>
        <w:t>GP trainees</w:t>
      </w:r>
    </w:p>
    <w:p w14:paraId="36959966" w14:textId="77777777" w:rsidR="00896FC8" w:rsidRPr="00896FC8" w:rsidRDefault="00896FC8" w:rsidP="00896FC8">
      <w:pPr>
        <w:spacing w:after="0" w:line="240" w:lineRule="auto"/>
        <w:rPr>
          <w:rFonts w:ascii="Trebuchet MS" w:hAnsi="Trebuchet MS"/>
        </w:rPr>
      </w:pPr>
    </w:p>
    <w:p w14:paraId="242AA7DC" w14:textId="77777777" w:rsidR="008A2F0A" w:rsidRDefault="00274863" w:rsidP="006B7490">
      <w:pPr>
        <w:pStyle w:val="ListParagraph"/>
        <w:numPr>
          <w:ilvl w:val="0"/>
          <w:numId w:val="8"/>
        </w:numPr>
        <w:spacing w:after="0" w:line="240" w:lineRule="auto"/>
        <w:ind w:left="567" w:hanging="283"/>
        <w:rPr>
          <w:rFonts w:ascii="Trebuchet MS" w:hAnsi="Trebuchet MS"/>
        </w:rPr>
      </w:pPr>
      <w:r w:rsidRPr="006B7490">
        <w:rPr>
          <w:rFonts w:ascii="Trebuchet MS" w:hAnsi="Trebuchet MS"/>
        </w:rPr>
        <w:t>GP</w:t>
      </w:r>
      <w:r w:rsidR="00283298" w:rsidRPr="006B7490">
        <w:rPr>
          <w:rFonts w:ascii="Trebuchet MS" w:hAnsi="Trebuchet MS"/>
        </w:rPr>
        <w:t xml:space="preserve">s with additional training </w:t>
      </w:r>
      <w:r w:rsidR="0028485C">
        <w:rPr>
          <w:rFonts w:ascii="Trebuchet MS" w:hAnsi="Trebuchet MS"/>
        </w:rPr>
        <w:t>to work in hospital based roles</w:t>
      </w:r>
    </w:p>
    <w:p w14:paraId="1376798B" w14:textId="77777777" w:rsidR="00896FC8" w:rsidRPr="00896FC8" w:rsidRDefault="00896FC8" w:rsidP="00896FC8">
      <w:pPr>
        <w:spacing w:after="0" w:line="240" w:lineRule="auto"/>
        <w:rPr>
          <w:rFonts w:ascii="Trebuchet MS" w:hAnsi="Trebuchet MS"/>
        </w:rPr>
      </w:pPr>
    </w:p>
    <w:p w14:paraId="43217C13" w14:textId="77777777" w:rsidR="008A2F0A" w:rsidRDefault="008A2F0A" w:rsidP="006B7490">
      <w:pPr>
        <w:pStyle w:val="ListParagraph"/>
        <w:numPr>
          <w:ilvl w:val="0"/>
          <w:numId w:val="8"/>
        </w:numPr>
        <w:spacing w:after="0" w:line="240" w:lineRule="auto"/>
        <w:ind w:left="567" w:hanging="283"/>
        <w:rPr>
          <w:rFonts w:ascii="Trebuchet MS" w:hAnsi="Trebuchet MS"/>
        </w:rPr>
      </w:pPr>
      <w:r w:rsidRPr="006B7490">
        <w:rPr>
          <w:rFonts w:ascii="Trebuchet MS" w:hAnsi="Trebuchet MS"/>
        </w:rPr>
        <w:t xml:space="preserve">Advanced </w:t>
      </w:r>
      <w:r w:rsidR="0028485C">
        <w:rPr>
          <w:rFonts w:ascii="Trebuchet MS" w:hAnsi="Trebuchet MS"/>
        </w:rPr>
        <w:t>c</w:t>
      </w:r>
      <w:r w:rsidRPr="006B7490">
        <w:rPr>
          <w:rFonts w:ascii="Trebuchet MS" w:hAnsi="Trebuchet MS"/>
        </w:rPr>
        <w:t xml:space="preserve">linical </w:t>
      </w:r>
      <w:r w:rsidR="0028485C">
        <w:rPr>
          <w:rFonts w:ascii="Trebuchet MS" w:hAnsi="Trebuchet MS"/>
        </w:rPr>
        <w:t>p</w:t>
      </w:r>
      <w:r w:rsidRPr="006B7490">
        <w:rPr>
          <w:rFonts w:ascii="Trebuchet MS" w:hAnsi="Trebuchet MS"/>
        </w:rPr>
        <w:t xml:space="preserve">ractitioners </w:t>
      </w:r>
      <w:r w:rsidR="00283298" w:rsidRPr="006B7490">
        <w:rPr>
          <w:rFonts w:ascii="Trebuchet MS" w:hAnsi="Trebuchet MS"/>
        </w:rPr>
        <w:t>(hi</w:t>
      </w:r>
      <w:r w:rsidR="0028485C">
        <w:rPr>
          <w:rFonts w:ascii="Trebuchet MS" w:hAnsi="Trebuchet MS"/>
        </w:rPr>
        <w:t xml:space="preserve">ghly </w:t>
      </w:r>
      <w:r w:rsidR="00283298" w:rsidRPr="006B7490">
        <w:rPr>
          <w:rFonts w:ascii="Trebuchet MS" w:hAnsi="Trebuchet MS"/>
        </w:rPr>
        <w:t xml:space="preserve">trained and experienced </w:t>
      </w:r>
      <w:r w:rsidR="00646698" w:rsidRPr="006B7490">
        <w:rPr>
          <w:rFonts w:ascii="Trebuchet MS" w:hAnsi="Trebuchet MS"/>
        </w:rPr>
        <w:t xml:space="preserve">clinicians; e.g. </w:t>
      </w:r>
      <w:r w:rsidR="00283298" w:rsidRPr="006B7490">
        <w:rPr>
          <w:rFonts w:ascii="Trebuchet MS" w:hAnsi="Trebuchet MS"/>
        </w:rPr>
        <w:t>nurses, paramedics</w:t>
      </w:r>
      <w:r w:rsidR="00646698" w:rsidRPr="006B7490">
        <w:rPr>
          <w:rFonts w:ascii="Trebuchet MS" w:hAnsi="Trebuchet MS"/>
        </w:rPr>
        <w:t xml:space="preserve"> and staff from other</w:t>
      </w:r>
      <w:r w:rsidR="0028485C">
        <w:rPr>
          <w:rFonts w:ascii="Trebuchet MS" w:hAnsi="Trebuchet MS"/>
        </w:rPr>
        <w:t xml:space="preserve"> health profession backgrounds)</w:t>
      </w:r>
    </w:p>
    <w:p w14:paraId="76A1AFAE" w14:textId="77777777" w:rsidR="00896FC8" w:rsidRPr="00896FC8" w:rsidRDefault="00896FC8" w:rsidP="00896FC8">
      <w:pPr>
        <w:spacing w:after="0" w:line="240" w:lineRule="auto"/>
        <w:rPr>
          <w:rFonts w:ascii="Trebuchet MS" w:hAnsi="Trebuchet MS"/>
        </w:rPr>
      </w:pPr>
    </w:p>
    <w:p w14:paraId="33DD8AB1" w14:textId="77777777" w:rsidR="008A2F0A" w:rsidRPr="006B7490" w:rsidRDefault="00093217" w:rsidP="006B7490">
      <w:pPr>
        <w:pStyle w:val="ListParagraph"/>
        <w:numPr>
          <w:ilvl w:val="0"/>
          <w:numId w:val="8"/>
        </w:numPr>
        <w:spacing w:after="0" w:line="240" w:lineRule="auto"/>
        <w:ind w:left="567" w:hanging="283"/>
        <w:rPr>
          <w:rFonts w:ascii="Trebuchet MS" w:hAnsi="Trebuchet MS"/>
        </w:rPr>
      </w:pPr>
      <w:r w:rsidRPr="006B7490">
        <w:rPr>
          <w:rFonts w:ascii="Trebuchet MS" w:hAnsi="Trebuchet MS"/>
        </w:rPr>
        <w:t>Physician</w:t>
      </w:r>
      <w:r w:rsidR="008A2F0A" w:rsidRPr="006B7490">
        <w:rPr>
          <w:rFonts w:ascii="Trebuchet MS" w:hAnsi="Trebuchet MS"/>
        </w:rPr>
        <w:t xml:space="preserve"> </w:t>
      </w:r>
      <w:r w:rsidR="0028485C">
        <w:rPr>
          <w:rFonts w:ascii="Trebuchet MS" w:hAnsi="Trebuchet MS"/>
        </w:rPr>
        <w:t>a</w:t>
      </w:r>
      <w:r w:rsidR="008A2F0A" w:rsidRPr="006B7490">
        <w:rPr>
          <w:rFonts w:ascii="Trebuchet MS" w:hAnsi="Trebuchet MS"/>
        </w:rPr>
        <w:t>ssociates</w:t>
      </w:r>
      <w:r w:rsidR="0028485C">
        <w:rPr>
          <w:rFonts w:ascii="Trebuchet MS" w:hAnsi="Trebuchet MS"/>
        </w:rPr>
        <w:t xml:space="preserve"> (a </w:t>
      </w:r>
      <w:r w:rsidR="00283298" w:rsidRPr="006B7490">
        <w:rPr>
          <w:rFonts w:ascii="Trebuchet MS" w:hAnsi="Trebuchet MS"/>
        </w:rPr>
        <w:t xml:space="preserve">new </w:t>
      </w:r>
      <w:r w:rsidR="00646698" w:rsidRPr="006B7490">
        <w:rPr>
          <w:rFonts w:ascii="Trebuchet MS" w:hAnsi="Trebuchet MS"/>
        </w:rPr>
        <w:t>supporting m</w:t>
      </w:r>
      <w:r w:rsidR="00283298" w:rsidRPr="006B7490">
        <w:rPr>
          <w:rFonts w:ascii="Trebuchet MS" w:hAnsi="Trebuchet MS"/>
        </w:rPr>
        <w:t xml:space="preserve">edical role working essentially at </w:t>
      </w:r>
      <w:r w:rsidR="00646698" w:rsidRPr="006B7490">
        <w:rPr>
          <w:rFonts w:ascii="Trebuchet MS" w:hAnsi="Trebuchet MS"/>
        </w:rPr>
        <w:t>HO or SHO</w:t>
      </w:r>
      <w:r w:rsidR="00283298" w:rsidRPr="006B7490">
        <w:rPr>
          <w:rFonts w:ascii="Trebuchet MS" w:hAnsi="Trebuchet MS"/>
        </w:rPr>
        <w:t xml:space="preserve"> leve</w:t>
      </w:r>
      <w:r w:rsidR="00A3507A" w:rsidRPr="006B7490">
        <w:rPr>
          <w:rFonts w:ascii="Trebuchet MS" w:hAnsi="Trebuchet MS"/>
        </w:rPr>
        <w:t>l</w:t>
      </w:r>
      <w:r w:rsidR="00283298" w:rsidRPr="006B7490">
        <w:rPr>
          <w:rFonts w:ascii="Trebuchet MS" w:hAnsi="Trebuchet MS"/>
        </w:rPr>
        <w:t>)</w:t>
      </w:r>
    </w:p>
    <w:p w14:paraId="551E721B" w14:textId="77777777" w:rsidR="00896FC8" w:rsidRDefault="00896FC8" w:rsidP="006B7490">
      <w:pPr>
        <w:spacing w:after="0" w:line="240" w:lineRule="auto"/>
        <w:rPr>
          <w:rFonts w:ascii="Trebuchet MS" w:hAnsi="Trebuchet MS"/>
        </w:rPr>
      </w:pPr>
    </w:p>
    <w:p w14:paraId="0C0C4C6E" w14:textId="77777777" w:rsidR="00CD233E" w:rsidRPr="006B7490" w:rsidRDefault="00A3507A" w:rsidP="006B7490">
      <w:pPr>
        <w:spacing w:after="0" w:line="240" w:lineRule="auto"/>
        <w:rPr>
          <w:rFonts w:ascii="Trebuchet MS" w:hAnsi="Trebuchet MS"/>
        </w:rPr>
      </w:pPr>
      <w:r w:rsidRPr="006B7490">
        <w:rPr>
          <w:rFonts w:ascii="Trebuchet MS" w:hAnsi="Trebuchet MS"/>
        </w:rPr>
        <w:t>All of the above posts are continually supported and</w:t>
      </w:r>
      <w:r w:rsidR="00646698" w:rsidRPr="006B7490">
        <w:rPr>
          <w:rFonts w:ascii="Trebuchet MS" w:hAnsi="Trebuchet MS"/>
        </w:rPr>
        <w:t xml:space="preserve"> supervised by </w:t>
      </w:r>
      <w:r w:rsidR="0028485C">
        <w:rPr>
          <w:rFonts w:ascii="Trebuchet MS" w:hAnsi="Trebuchet MS"/>
        </w:rPr>
        <w:t>c</w:t>
      </w:r>
      <w:r w:rsidR="00646698" w:rsidRPr="006B7490">
        <w:rPr>
          <w:rFonts w:ascii="Trebuchet MS" w:hAnsi="Trebuchet MS"/>
        </w:rPr>
        <w:t xml:space="preserve">onsultant </w:t>
      </w:r>
      <w:r w:rsidR="0028485C">
        <w:rPr>
          <w:rFonts w:ascii="Trebuchet MS" w:hAnsi="Trebuchet MS"/>
        </w:rPr>
        <w:t>physicians.</w:t>
      </w:r>
    </w:p>
    <w:p w14:paraId="4EDCCA89" w14:textId="77777777" w:rsidR="00A3507A" w:rsidRPr="006B7490" w:rsidRDefault="00A3507A" w:rsidP="006B7490">
      <w:pPr>
        <w:pStyle w:val="ListParagraph"/>
        <w:spacing w:after="0" w:line="240" w:lineRule="auto"/>
        <w:ind w:left="0"/>
        <w:rPr>
          <w:rFonts w:ascii="Trebuchet MS" w:hAnsi="Trebuchet MS" w:cs="Arial"/>
        </w:rPr>
      </w:pPr>
    </w:p>
    <w:p w14:paraId="0752DAEA" w14:textId="77777777" w:rsidR="0016315C" w:rsidRPr="006B7490" w:rsidRDefault="00CD233E" w:rsidP="006B7490">
      <w:pPr>
        <w:pStyle w:val="ListParagraph"/>
        <w:spacing w:after="0" w:line="240" w:lineRule="auto"/>
        <w:ind w:left="0"/>
        <w:rPr>
          <w:rFonts w:ascii="Trebuchet MS" w:hAnsi="Trebuchet MS" w:cs="Arial"/>
        </w:rPr>
      </w:pPr>
      <w:r w:rsidRPr="006B7490">
        <w:rPr>
          <w:rFonts w:ascii="Trebuchet MS" w:hAnsi="Trebuchet MS" w:cs="Arial"/>
        </w:rPr>
        <w:t>This model was selected because it</w:t>
      </w:r>
      <w:r w:rsidR="00646698" w:rsidRPr="006B7490">
        <w:rPr>
          <w:rFonts w:ascii="Trebuchet MS" w:hAnsi="Trebuchet MS" w:cs="Arial"/>
        </w:rPr>
        <w:t xml:space="preserve"> is built</w:t>
      </w:r>
      <w:r w:rsidRPr="006B7490">
        <w:rPr>
          <w:rFonts w:ascii="Trebuchet MS" w:hAnsi="Trebuchet MS" w:cs="Arial"/>
        </w:rPr>
        <w:t xml:space="preserve"> upon:</w:t>
      </w:r>
    </w:p>
    <w:p w14:paraId="10A50120" w14:textId="77777777" w:rsidR="0028485C" w:rsidRDefault="0028485C" w:rsidP="0028485C">
      <w:pPr>
        <w:spacing w:after="0" w:line="240" w:lineRule="auto"/>
        <w:rPr>
          <w:rFonts w:ascii="Trebuchet MS" w:hAnsi="Trebuchet MS" w:cs="Arial"/>
        </w:rPr>
      </w:pPr>
    </w:p>
    <w:p w14:paraId="2528F25B" w14:textId="77777777" w:rsidR="00093217" w:rsidRDefault="00CD233E" w:rsidP="0028485C">
      <w:pPr>
        <w:pStyle w:val="ListParagraph"/>
        <w:numPr>
          <w:ilvl w:val="0"/>
          <w:numId w:val="36"/>
        </w:numPr>
        <w:spacing w:after="0" w:line="240" w:lineRule="auto"/>
        <w:rPr>
          <w:rFonts w:ascii="Trebuchet MS" w:hAnsi="Trebuchet MS" w:cs="Arial"/>
        </w:rPr>
      </w:pPr>
      <w:r w:rsidRPr="0028485C">
        <w:rPr>
          <w:rFonts w:ascii="Trebuchet MS" w:hAnsi="Trebuchet MS" w:cs="Arial"/>
        </w:rPr>
        <w:t>E</w:t>
      </w:r>
      <w:r w:rsidR="00093217" w:rsidRPr="0028485C">
        <w:rPr>
          <w:rFonts w:ascii="Trebuchet MS" w:hAnsi="Trebuchet MS" w:cs="Arial"/>
        </w:rPr>
        <w:t xml:space="preserve">xperience already gained with </w:t>
      </w:r>
      <w:r w:rsidR="0028485C">
        <w:rPr>
          <w:rFonts w:ascii="Trebuchet MS" w:hAnsi="Trebuchet MS" w:cs="Arial"/>
        </w:rPr>
        <w:t>a</w:t>
      </w:r>
      <w:r w:rsidR="00093217" w:rsidRPr="0028485C">
        <w:rPr>
          <w:rFonts w:ascii="Trebuchet MS" w:hAnsi="Trebuchet MS" w:cs="Arial"/>
        </w:rPr>
        <w:t xml:space="preserve">dvanced </w:t>
      </w:r>
      <w:r w:rsidR="0028485C">
        <w:rPr>
          <w:rFonts w:ascii="Trebuchet MS" w:hAnsi="Trebuchet MS" w:cs="Arial"/>
        </w:rPr>
        <w:t>p</w:t>
      </w:r>
      <w:r w:rsidRPr="0028485C">
        <w:rPr>
          <w:rFonts w:ascii="Trebuchet MS" w:hAnsi="Trebuchet MS" w:cs="Arial"/>
        </w:rPr>
        <w:t>ractitioners working at</w:t>
      </w:r>
      <w:r w:rsidR="00093217" w:rsidRPr="0028485C">
        <w:rPr>
          <w:rFonts w:ascii="Trebuchet MS" w:hAnsi="Trebuchet MS" w:cs="Arial"/>
        </w:rPr>
        <w:t xml:space="preserve"> WCH </w:t>
      </w:r>
      <w:r w:rsidRPr="0028485C">
        <w:rPr>
          <w:rFonts w:ascii="Trebuchet MS" w:hAnsi="Trebuchet MS" w:cs="Arial"/>
        </w:rPr>
        <w:t xml:space="preserve">in </w:t>
      </w:r>
      <w:r w:rsidR="0028485C">
        <w:rPr>
          <w:rFonts w:ascii="Trebuchet MS" w:hAnsi="Trebuchet MS" w:cs="Arial"/>
        </w:rPr>
        <w:t>p</w:t>
      </w:r>
      <w:r w:rsidR="00093217" w:rsidRPr="0028485C">
        <w:rPr>
          <w:rFonts w:ascii="Trebuchet MS" w:hAnsi="Trebuchet MS" w:cs="Arial"/>
        </w:rPr>
        <w:t xml:space="preserve">aediatrics, A&amp;E and </w:t>
      </w:r>
      <w:r w:rsidR="0028485C">
        <w:rPr>
          <w:rFonts w:ascii="Trebuchet MS" w:hAnsi="Trebuchet MS" w:cs="Arial"/>
        </w:rPr>
        <w:t>a</w:t>
      </w:r>
      <w:r w:rsidR="00093217" w:rsidRPr="0028485C">
        <w:rPr>
          <w:rFonts w:ascii="Trebuchet MS" w:hAnsi="Trebuchet MS" w:cs="Arial"/>
        </w:rPr>
        <w:t xml:space="preserve">cute </w:t>
      </w:r>
      <w:r w:rsidR="0028485C">
        <w:rPr>
          <w:rFonts w:ascii="Trebuchet MS" w:hAnsi="Trebuchet MS" w:cs="Arial"/>
        </w:rPr>
        <w:t>m</w:t>
      </w:r>
      <w:r w:rsidR="00093217" w:rsidRPr="0028485C">
        <w:rPr>
          <w:rFonts w:ascii="Trebuchet MS" w:hAnsi="Trebuchet MS" w:cs="Arial"/>
        </w:rPr>
        <w:t>edicine.</w:t>
      </w:r>
    </w:p>
    <w:p w14:paraId="2EE65CB5" w14:textId="77777777" w:rsidR="0028485C" w:rsidRPr="0028485C" w:rsidRDefault="0028485C" w:rsidP="0028485C">
      <w:pPr>
        <w:spacing w:after="0" w:line="240" w:lineRule="auto"/>
        <w:rPr>
          <w:rFonts w:ascii="Trebuchet MS" w:hAnsi="Trebuchet MS" w:cs="Arial"/>
        </w:rPr>
      </w:pPr>
    </w:p>
    <w:p w14:paraId="567F68D0" w14:textId="77777777" w:rsidR="00093217" w:rsidRDefault="00F62FC4" w:rsidP="0028485C">
      <w:pPr>
        <w:pStyle w:val="ListParagraph"/>
        <w:numPr>
          <w:ilvl w:val="0"/>
          <w:numId w:val="36"/>
        </w:numPr>
        <w:spacing w:after="0" w:line="240" w:lineRule="auto"/>
        <w:rPr>
          <w:rFonts w:ascii="Trebuchet MS" w:hAnsi="Trebuchet MS" w:cs="Arial"/>
        </w:rPr>
      </w:pPr>
      <w:r w:rsidRPr="0028485C">
        <w:rPr>
          <w:rFonts w:ascii="Trebuchet MS" w:hAnsi="Trebuchet MS" w:cs="Arial"/>
        </w:rPr>
        <w:t>A m</w:t>
      </w:r>
      <w:r w:rsidR="00093217" w:rsidRPr="0028485C">
        <w:rPr>
          <w:rFonts w:ascii="Trebuchet MS" w:hAnsi="Trebuchet MS" w:cs="Arial"/>
        </w:rPr>
        <w:t xml:space="preserve">ore realistic </w:t>
      </w:r>
      <w:r w:rsidRPr="0028485C">
        <w:rPr>
          <w:rFonts w:ascii="Trebuchet MS" w:hAnsi="Trebuchet MS" w:cs="Arial"/>
        </w:rPr>
        <w:t xml:space="preserve">view of </w:t>
      </w:r>
      <w:r w:rsidR="00093217" w:rsidRPr="0028485C">
        <w:rPr>
          <w:rFonts w:ascii="Trebuchet MS" w:hAnsi="Trebuchet MS" w:cs="Arial"/>
        </w:rPr>
        <w:t>medical recruitment</w:t>
      </w:r>
      <w:r w:rsidRPr="0028485C">
        <w:rPr>
          <w:rFonts w:ascii="Trebuchet MS" w:hAnsi="Trebuchet MS" w:cs="Arial"/>
        </w:rPr>
        <w:t>.</w:t>
      </w:r>
    </w:p>
    <w:p w14:paraId="70E4E454" w14:textId="77777777" w:rsidR="0028485C" w:rsidRPr="0028485C" w:rsidRDefault="0028485C" w:rsidP="0028485C">
      <w:pPr>
        <w:spacing w:after="0" w:line="240" w:lineRule="auto"/>
        <w:rPr>
          <w:rFonts w:ascii="Trebuchet MS" w:hAnsi="Trebuchet MS" w:cs="Arial"/>
        </w:rPr>
      </w:pPr>
    </w:p>
    <w:p w14:paraId="18185285" w14:textId="77777777" w:rsidR="00CD233E" w:rsidRDefault="00F62FC4" w:rsidP="0028485C">
      <w:pPr>
        <w:pStyle w:val="ListParagraph"/>
        <w:numPr>
          <w:ilvl w:val="0"/>
          <w:numId w:val="36"/>
        </w:numPr>
        <w:spacing w:after="0" w:line="240" w:lineRule="auto"/>
        <w:rPr>
          <w:rFonts w:ascii="Trebuchet MS" w:hAnsi="Trebuchet MS" w:cs="Arial"/>
        </w:rPr>
      </w:pPr>
      <w:r w:rsidRPr="0028485C">
        <w:rPr>
          <w:rFonts w:ascii="Trebuchet MS" w:hAnsi="Trebuchet MS" w:cs="Arial"/>
        </w:rPr>
        <w:t xml:space="preserve">A modified, more attractive, </w:t>
      </w:r>
      <w:r w:rsidR="00CD233E" w:rsidRPr="0028485C">
        <w:rPr>
          <w:rFonts w:ascii="Trebuchet MS" w:hAnsi="Trebuchet MS" w:cs="Arial"/>
        </w:rPr>
        <w:t xml:space="preserve">GP training scheme </w:t>
      </w:r>
      <w:r w:rsidRPr="0028485C">
        <w:rPr>
          <w:rFonts w:ascii="Trebuchet MS" w:hAnsi="Trebuchet MS" w:cs="Arial"/>
        </w:rPr>
        <w:t>offering</w:t>
      </w:r>
      <w:r w:rsidR="00CD233E" w:rsidRPr="0028485C">
        <w:rPr>
          <w:rFonts w:ascii="Trebuchet MS" w:hAnsi="Trebuchet MS" w:cs="Arial"/>
        </w:rPr>
        <w:t xml:space="preserve"> an additional fourth year </w:t>
      </w:r>
      <w:r w:rsidRPr="0028485C">
        <w:rPr>
          <w:rFonts w:ascii="Trebuchet MS" w:hAnsi="Trebuchet MS" w:cs="Arial"/>
        </w:rPr>
        <w:t xml:space="preserve">which </w:t>
      </w:r>
      <w:r w:rsidR="00CD233E" w:rsidRPr="0028485C">
        <w:rPr>
          <w:rFonts w:ascii="Trebuchet MS" w:hAnsi="Trebuchet MS" w:cs="Arial"/>
        </w:rPr>
        <w:t>equip</w:t>
      </w:r>
      <w:r w:rsidRPr="0028485C">
        <w:rPr>
          <w:rFonts w:ascii="Trebuchet MS" w:hAnsi="Trebuchet MS" w:cs="Arial"/>
        </w:rPr>
        <w:t>s</w:t>
      </w:r>
      <w:r w:rsidR="00CD233E" w:rsidRPr="0028485C">
        <w:rPr>
          <w:rFonts w:ascii="Trebuchet MS" w:hAnsi="Trebuchet MS" w:cs="Arial"/>
        </w:rPr>
        <w:t xml:space="preserve"> GPs with </w:t>
      </w:r>
      <w:r w:rsidR="004D3375" w:rsidRPr="0028485C">
        <w:rPr>
          <w:rFonts w:ascii="Trebuchet MS" w:hAnsi="Trebuchet MS" w:cs="Arial"/>
        </w:rPr>
        <w:t xml:space="preserve">the </w:t>
      </w:r>
      <w:r w:rsidR="00CD233E" w:rsidRPr="0028485C">
        <w:rPr>
          <w:rFonts w:ascii="Trebuchet MS" w:hAnsi="Trebuchet MS" w:cs="Arial"/>
        </w:rPr>
        <w:t>skills to allow them to</w:t>
      </w:r>
      <w:r w:rsidRPr="0028485C">
        <w:rPr>
          <w:rFonts w:ascii="Trebuchet MS" w:hAnsi="Trebuchet MS" w:cs="Arial"/>
        </w:rPr>
        <w:t xml:space="preserve"> work</w:t>
      </w:r>
      <w:r w:rsidR="003D765F" w:rsidRPr="0028485C">
        <w:rPr>
          <w:rFonts w:ascii="Trebuchet MS" w:hAnsi="Trebuchet MS" w:cs="Arial"/>
        </w:rPr>
        <w:t xml:space="preserve"> part-</w:t>
      </w:r>
      <w:r w:rsidR="00CD233E" w:rsidRPr="0028485C">
        <w:rPr>
          <w:rFonts w:ascii="Trebuchet MS" w:hAnsi="Trebuchet MS" w:cs="Arial"/>
        </w:rPr>
        <w:t>time in a specialis</w:t>
      </w:r>
      <w:r w:rsidRPr="0028485C">
        <w:rPr>
          <w:rFonts w:ascii="Trebuchet MS" w:hAnsi="Trebuchet MS" w:cs="Arial"/>
        </w:rPr>
        <w:t>ed h</w:t>
      </w:r>
      <w:r w:rsidR="00CD233E" w:rsidRPr="0028485C">
        <w:rPr>
          <w:rFonts w:ascii="Trebuchet MS" w:hAnsi="Trebuchet MS" w:cs="Arial"/>
        </w:rPr>
        <w:t>o</w:t>
      </w:r>
      <w:r w:rsidR="004D3375" w:rsidRPr="0028485C">
        <w:rPr>
          <w:rFonts w:ascii="Trebuchet MS" w:hAnsi="Trebuchet MS" w:cs="Arial"/>
        </w:rPr>
        <w:t>sp</w:t>
      </w:r>
      <w:r w:rsidR="00CD233E" w:rsidRPr="0028485C">
        <w:rPr>
          <w:rFonts w:ascii="Trebuchet MS" w:hAnsi="Trebuchet MS" w:cs="Arial"/>
        </w:rPr>
        <w:t>ital role</w:t>
      </w:r>
      <w:r w:rsidR="004D3375" w:rsidRPr="0028485C">
        <w:rPr>
          <w:rFonts w:ascii="Trebuchet MS" w:hAnsi="Trebuchet MS" w:cs="Arial"/>
        </w:rPr>
        <w:t>s</w:t>
      </w:r>
      <w:r w:rsidRPr="0028485C">
        <w:rPr>
          <w:rFonts w:ascii="Trebuchet MS" w:hAnsi="Trebuchet MS" w:cs="Arial"/>
        </w:rPr>
        <w:t>.</w:t>
      </w:r>
    </w:p>
    <w:p w14:paraId="78227049" w14:textId="77777777" w:rsidR="0028485C" w:rsidRPr="0028485C" w:rsidRDefault="0028485C" w:rsidP="0028485C">
      <w:pPr>
        <w:spacing w:after="0" w:line="240" w:lineRule="auto"/>
        <w:rPr>
          <w:rFonts w:ascii="Trebuchet MS" w:hAnsi="Trebuchet MS" w:cs="Arial"/>
        </w:rPr>
      </w:pPr>
    </w:p>
    <w:p w14:paraId="5C3A94A8" w14:textId="77777777" w:rsidR="00093217" w:rsidRDefault="00F62FC4" w:rsidP="0028485C">
      <w:pPr>
        <w:pStyle w:val="ListParagraph"/>
        <w:numPr>
          <w:ilvl w:val="0"/>
          <w:numId w:val="36"/>
        </w:numPr>
        <w:spacing w:after="0" w:line="240" w:lineRule="auto"/>
        <w:rPr>
          <w:rFonts w:ascii="Trebuchet MS" w:hAnsi="Trebuchet MS" w:cs="Arial"/>
        </w:rPr>
      </w:pPr>
      <w:r w:rsidRPr="0028485C">
        <w:rPr>
          <w:rFonts w:ascii="Trebuchet MS" w:hAnsi="Trebuchet MS" w:cs="Arial"/>
        </w:rPr>
        <w:t xml:space="preserve">A </w:t>
      </w:r>
      <w:r w:rsidR="00CD233E" w:rsidRPr="0028485C">
        <w:rPr>
          <w:rFonts w:ascii="Trebuchet MS" w:hAnsi="Trebuchet MS" w:cs="Arial"/>
        </w:rPr>
        <w:t xml:space="preserve">developing partnership </w:t>
      </w:r>
      <w:r w:rsidR="00093217" w:rsidRPr="0028485C">
        <w:rPr>
          <w:rFonts w:ascii="Trebuchet MS" w:hAnsi="Trebuchet MS" w:cs="Arial"/>
        </w:rPr>
        <w:t>with</w:t>
      </w:r>
      <w:r w:rsidR="00CD233E" w:rsidRPr="0028485C">
        <w:rPr>
          <w:rFonts w:ascii="Trebuchet MS" w:hAnsi="Trebuchet MS" w:cs="Arial"/>
        </w:rPr>
        <w:t xml:space="preserve"> the</w:t>
      </w:r>
      <w:r w:rsidR="00D62A95" w:rsidRPr="0028485C">
        <w:rPr>
          <w:rFonts w:ascii="Trebuchet MS" w:hAnsi="Trebuchet MS" w:cs="Arial"/>
        </w:rPr>
        <w:t xml:space="preserve"> </w:t>
      </w:r>
      <w:r w:rsidR="00D62A95" w:rsidRPr="0028485C">
        <w:rPr>
          <w:rFonts w:ascii="Trebuchet MS" w:hAnsi="Trebuchet MS"/>
        </w:rPr>
        <w:t>UCLan</w:t>
      </w:r>
      <w:r w:rsidR="00D62A95" w:rsidRPr="0028485C">
        <w:rPr>
          <w:rFonts w:ascii="Trebuchet MS" w:hAnsi="Trebuchet MS" w:cs="Arial"/>
        </w:rPr>
        <w:t xml:space="preserve"> </w:t>
      </w:r>
      <w:r w:rsidR="00CD233E" w:rsidRPr="0028485C">
        <w:rPr>
          <w:rFonts w:ascii="Trebuchet MS" w:hAnsi="Trebuchet MS" w:cs="Arial"/>
        </w:rPr>
        <w:t>M</w:t>
      </w:r>
      <w:r w:rsidR="00093217" w:rsidRPr="0028485C">
        <w:rPr>
          <w:rFonts w:ascii="Trebuchet MS" w:hAnsi="Trebuchet MS" w:cs="Arial"/>
        </w:rPr>
        <w:t xml:space="preserve">edical </w:t>
      </w:r>
      <w:r w:rsidR="00CD233E" w:rsidRPr="0028485C">
        <w:rPr>
          <w:rFonts w:ascii="Trebuchet MS" w:hAnsi="Trebuchet MS" w:cs="Arial"/>
        </w:rPr>
        <w:t>S</w:t>
      </w:r>
      <w:r w:rsidR="00093217" w:rsidRPr="0028485C">
        <w:rPr>
          <w:rFonts w:ascii="Trebuchet MS" w:hAnsi="Trebuchet MS" w:cs="Arial"/>
        </w:rPr>
        <w:t>chool</w:t>
      </w:r>
      <w:r w:rsidR="0028485C">
        <w:rPr>
          <w:rFonts w:ascii="Trebuchet MS" w:hAnsi="Trebuchet MS" w:cs="Arial"/>
        </w:rPr>
        <w:t xml:space="preserve">, </w:t>
      </w:r>
      <w:r w:rsidR="00022F07" w:rsidRPr="0028485C">
        <w:rPr>
          <w:rFonts w:ascii="Trebuchet MS" w:hAnsi="Trebuchet MS" w:cs="Arial"/>
        </w:rPr>
        <w:t>providing joint posts with clinical service and teaching components</w:t>
      </w:r>
      <w:r w:rsidRPr="0028485C">
        <w:rPr>
          <w:rFonts w:ascii="Trebuchet MS" w:hAnsi="Trebuchet MS" w:cs="Arial"/>
        </w:rPr>
        <w:t>.</w:t>
      </w:r>
    </w:p>
    <w:p w14:paraId="4E65DFDA" w14:textId="77777777" w:rsidR="0028485C" w:rsidRPr="0028485C" w:rsidRDefault="0028485C" w:rsidP="0028485C">
      <w:pPr>
        <w:spacing w:after="0" w:line="240" w:lineRule="auto"/>
        <w:rPr>
          <w:rFonts w:ascii="Trebuchet MS" w:hAnsi="Trebuchet MS" w:cs="Arial"/>
        </w:rPr>
      </w:pPr>
    </w:p>
    <w:p w14:paraId="35497A79" w14:textId="77777777" w:rsidR="00093217" w:rsidRPr="0028485C" w:rsidRDefault="00646698" w:rsidP="0028485C">
      <w:pPr>
        <w:pStyle w:val="ListParagraph"/>
        <w:numPr>
          <w:ilvl w:val="0"/>
          <w:numId w:val="36"/>
        </w:numPr>
        <w:spacing w:after="0" w:line="240" w:lineRule="auto"/>
        <w:rPr>
          <w:rFonts w:ascii="Trebuchet MS" w:hAnsi="Trebuchet MS" w:cs="Arial"/>
        </w:rPr>
      </w:pPr>
      <w:r w:rsidRPr="0028485C">
        <w:rPr>
          <w:rFonts w:ascii="Trebuchet MS" w:hAnsi="Trebuchet MS" w:cs="Arial"/>
        </w:rPr>
        <w:t>T</w:t>
      </w:r>
      <w:r w:rsidR="00CD233E" w:rsidRPr="0028485C">
        <w:rPr>
          <w:rFonts w:ascii="Trebuchet MS" w:hAnsi="Trebuchet MS" w:cs="Arial"/>
        </w:rPr>
        <w:t xml:space="preserve">he newly emerging </w:t>
      </w:r>
      <w:r w:rsidR="0028485C">
        <w:rPr>
          <w:rFonts w:ascii="Trebuchet MS" w:hAnsi="Trebuchet MS" w:cs="Arial"/>
        </w:rPr>
        <w:t>p</w:t>
      </w:r>
      <w:r w:rsidR="00CD233E" w:rsidRPr="0028485C">
        <w:rPr>
          <w:rFonts w:ascii="Trebuchet MS" w:hAnsi="Trebuchet MS" w:cs="Arial"/>
        </w:rPr>
        <w:t>hysician Associate Role.</w:t>
      </w:r>
    </w:p>
    <w:p w14:paraId="5EEC4A59" w14:textId="77777777" w:rsidR="00093217" w:rsidRPr="006B7490" w:rsidRDefault="00093217" w:rsidP="006B7490">
      <w:pPr>
        <w:spacing w:after="0" w:line="240" w:lineRule="auto"/>
        <w:rPr>
          <w:rFonts w:ascii="Trebuchet MS" w:hAnsi="Trebuchet MS" w:cs="Arial"/>
        </w:rPr>
      </w:pPr>
    </w:p>
    <w:p w14:paraId="29ED22BB" w14:textId="77777777" w:rsidR="00CC2677" w:rsidRDefault="00CC2677" w:rsidP="006B7490">
      <w:pPr>
        <w:spacing w:after="0" w:line="240" w:lineRule="auto"/>
        <w:rPr>
          <w:rFonts w:ascii="Trebuchet MS" w:hAnsi="Trebuchet MS" w:cs="Arial"/>
          <w:color w:val="1F497D" w:themeColor="text2"/>
        </w:rPr>
      </w:pPr>
    </w:p>
    <w:p w14:paraId="095A3714" w14:textId="77777777" w:rsidR="00431A54" w:rsidRDefault="00431A54" w:rsidP="006B7490">
      <w:pPr>
        <w:spacing w:after="0" w:line="240" w:lineRule="auto"/>
        <w:rPr>
          <w:rFonts w:ascii="Trebuchet MS" w:hAnsi="Trebuchet MS" w:cs="Arial"/>
          <w:color w:val="1F497D" w:themeColor="text2"/>
        </w:rPr>
      </w:pPr>
    </w:p>
    <w:p w14:paraId="64FFB741" w14:textId="77777777" w:rsidR="00431A54" w:rsidRDefault="00431A54" w:rsidP="006B7490">
      <w:pPr>
        <w:spacing w:after="0" w:line="240" w:lineRule="auto"/>
        <w:rPr>
          <w:rFonts w:ascii="Trebuchet MS" w:hAnsi="Trebuchet MS" w:cs="Arial"/>
          <w:color w:val="1F497D" w:themeColor="text2"/>
        </w:rPr>
      </w:pPr>
    </w:p>
    <w:p w14:paraId="41263345" w14:textId="77777777" w:rsidR="00431A54" w:rsidRDefault="00431A54" w:rsidP="006B7490">
      <w:pPr>
        <w:spacing w:after="0" w:line="240" w:lineRule="auto"/>
        <w:rPr>
          <w:rFonts w:ascii="Trebuchet MS" w:hAnsi="Trebuchet MS" w:cs="Arial"/>
          <w:color w:val="1F497D" w:themeColor="text2"/>
        </w:rPr>
      </w:pPr>
    </w:p>
    <w:p w14:paraId="7189C52A" w14:textId="77777777" w:rsidR="00B75618" w:rsidRDefault="00B75618" w:rsidP="006B7490">
      <w:pPr>
        <w:spacing w:after="0" w:line="240" w:lineRule="auto"/>
        <w:rPr>
          <w:rFonts w:ascii="Trebuchet MS" w:hAnsi="Trebuchet MS" w:cs="Arial"/>
          <w:color w:val="1F497D" w:themeColor="text2"/>
        </w:rPr>
      </w:pPr>
      <w:r w:rsidRPr="0028485C">
        <w:rPr>
          <w:rFonts w:ascii="Trebuchet MS" w:hAnsi="Trebuchet MS" w:cs="Arial"/>
          <w:color w:val="1F497D" w:themeColor="text2"/>
        </w:rPr>
        <w:lastRenderedPageBreak/>
        <w:t>Supporting measures</w:t>
      </w:r>
    </w:p>
    <w:p w14:paraId="4D5DDA10" w14:textId="77777777" w:rsidR="0028485C" w:rsidRPr="0028485C" w:rsidRDefault="0028485C" w:rsidP="006B7490">
      <w:pPr>
        <w:spacing w:after="0" w:line="240" w:lineRule="auto"/>
        <w:rPr>
          <w:rFonts w:ascii="Trebuchet MS" w:hAnsi="Trebuchet MS" w:cs="Arial"/>
          <w:color w:val="1F497D" w:themeColor="text2"/>
        </w:rPr>
      </w:pPr>
    </w:p>
    <w:p w14:paraId="248370C1" w14:textId="77777777" w:rsidR="00B75618" w:rsidRPr="006B7490" w:rsidRDefault="00B75618" w:rsidP="006B7490">
      <w:pPr>
        <w:pStyle w:val="ListParagraph"/>
        <w:spacing w:after="0" w:line="240" w:lineRule="auto"/>
        <w:ind w:left="0"/>
        <w:rPr>
          <w:rFonts w:ascii="Trebuchet MS" w:hAnsi="Trebuchet MS" w:cs="Arial"/>
        </w:rPr>
      </w:pPr>
      <w:r w:rsidRPr="006B7490">
        <w:rPr>
          <w:rFonts w:ascii="Trebuchet MS" w:hAnsi="Trebuchet MS" w:cs="Arial"/>
        </w:rPr>
        <w:t xml:space="preserve">The </w:t>
      </w:r>
      <w:r w:rsidR="0028485C">
        <w:rPr>
          <w:rFonts w:ascii="Trebuchet MS" w:hAnsi="Trebuchet MS" w:cs="Arial"/>
        </w:rPr>
        <w:t>c</w:t>
      </w:r>
      <w:r w:rsidRPr="006B7490">
        <w:rPr>
          <w:rFonts w:ascii="Trebuchet MS" w:hAnsi="Trebuchet MS" w:cs="Arial"/>
        </w:rPr>
        <w:t xml:space="preserve">omposite </w:t>
      </w:r>
      <w:r w:rsidR="0028485C">
        <w:rPr>
          <w:rFonts w:ascii="Trebuchet MS" w:hAnsi="Trebuchet MS" w:cs="Arial"/>
        </w:rPr>
        <w:t xml:space="preserve">workforce model </w:t>
      </w:r>
      <w:r w:rsidRPr="006B7490">
        <w:rPr>
          <w:rFonts w:ascii="Trebuchet MS" w:hAnsi="Trebuchet MS" w:cs="Arial"/>
        </w:rPr>
        <w:t xml:space="preserve">in </w:t>
      </w:r>
      <w:r w:rsidR="0028485C">
        <w:rPr>
          <w:rFonts w:ascii="Trebuchet MS" w:hAnsi="Trebuchet MS" w:cs="Arial"/>
        </w:rPr>
        <w:t>a</w:t>
      </w:r>
      <w:r w:rsidRPr="006B7490">
        <w:rPr>
          <w:rFonts w:ascii="Trebuchet MS" w:hAnsi="Trebuchet MS" w:cs="Arial"/>
        </w:rPr>
        <w:t xml:space="preserve">cute </w:t>
      </w:r>
      <w:r w:rsidR="0028485C">
        <w:rPr>
          <w:rFonts w:ascii="Trebuchet MS" w:hAnsi="Trebuchet MS" w:cs="Arial"/>
        </w:rPr>
        <w:t>m</w:t>
      </w:r>
      <w:r w:rsidRPr="006B7490">
        <w:rPr>
          <w:rFonts w:ascii="Trebuchet MS" w:hAnsi="Trebuchet MS" w:cs="Arial"/>
        </w:rPr>
        <w:t xml:space="preserve">edicine will also be supported by a number of additional measures designed to </w:t>
      </w:r>
      <w:r w:rsidR="00D62A95" w:rsidRPr="006B7490">
        <w:rPr>
          <w:rFonts w:ascii="Trebuchet MS" w:hAnsi="Trebuchet MS" w:cs="Arial"/>
        </w:rPr>
        <w:t>improve patient care and reduce</w:t>
      </w:r>
      <w:r w:rsidRPr="006B7490">
        <w:rPr>
          <w:rFonts w:ascii="Trebuchet MS" w:hAnsi="Trebuchet MS" w:cs="Arial"/>
        </w:rPr>
        <w:t xml:space="preserve"> the number of patients admitted to hospital. These are:</w:t>
      </w:r>
    </w:p>
    <w:p w14:paraId="618966E4" w14:textId="77777777" w:rsidR="00B75618" w:rsidRPr="006B7490" w:rsidRDefault="00B75618" w:rsidP="006B7490">
      <w:pPr>
        <w:pStyle w:val="ListParagraph"/>
        <w:spacing w:after="0" w:line="240" w:lineRule="auto"/>
        <w:ind w:left="0"/>
        <w:rPr>
          <w:rFonts w:ascii="Trebuchet MS" w:hAnsi="Trebuchet MS" w:cs="Arial"/>
        </w:rPr>
      </w:pPr>
    </w:p>
    <w:p w14:paraId="6F3D1D4E" w14:textId="77777777" w:rsidR="00B75618" w:rsidRPr="006B7490" w:rsidRDefault="00B75618" w:rsidP="006B7490">
      <w:pPr>
        <w:pStyle w:val="ListParagraph"/>
        <w:numPr>
          <w:ilvl w:val="0"/>
          <w:numId w:val="35"/>
        </w:numPr>
        <w:spacing w:after="0" w:line="240" w:lineRule="auto"/>
        <w:ind w:left="709" w:hanging="283"/>
        <w:rPr>
          <w:rFonts w:ascii="Trebuchet MS" w:hAnsi="Trebuchet MS" w:cs="Arial"/>
        </w:rPr>
      </w:pPr>
      <w:r w:rsidRPr="006B7490">
        <w:rPr>
          <w:rFonts w:ascii="Trebuchet MS" w:hAnsi="Trebuchet MS" w:cs="Arial"/>
          <w:b/>
        </w:rPr>
        <w:t>Enhanced Ambulatory Care</w:t>
      </w:r>
      <w:r w:rsidR="00CC2677">
        <w:rPr>
          <w:rFonts w:ascii="Trebuchet MS" w:hAnsi="Trebuchet MS" w:cs="Arial"/>
          <w:b/>
        </w:rPr>
        <w:t xml:space="preserve">: </w:t>
      </w:r>
      <w:r w:rsidR="00CC2677">
        <w:rPr>
          <w:rFonts w:ascii="Trebuchet MS" w:hAnsi="Trebuchet MS" w:cs="Arial"/>
        </w:rPr>
        <w:t>T</w:t>
      </w:r>
      <w:r w:rsidRPr="006B7490">
        <w:rPr>
          <w:rFonts w:ascii="Trebuchet MS" w:hAnsi="Trebuchet MS" w:cs="Arial"/>
        </w:rPr>
        <w:t xml:space="preserve">his is a service which works alongside A&amp;E, providing </w:t>
      </w:r>
      <w:r w:rsidR="00D62A95" w:rsidRPr="006B7490">
        <w:rPr>
          <w:rFonts w:ascii="Trebuchet MS" w:hAnsi="Trebuchet MS" w:cs="Arial"/>
        </w:rPr>
        <w:t xml:space="preserve">specific </w:t>
      </w:r>
      <w:r w:rsidRPr="006B7490">
        <w:rPr>
          <w:rFonts w:ascii="Trebuchet MS" w:hAnsi="Trebuchet MS" w:cs="Arial"/>
        </w:rPr>
        <w:t>care for comparatively well emer</w:t>
      </w:r>
      <w:r w:rsidR="00D62A95" w:rsidRPr="006B7490">
        <w:rPr>
          <w:rFonts w:ascii="Trebuchet MS" w:hAnsi="Trebuchet MS" w:cs="Arial"/>
        </w:rPr>
        <w:t>gency attenders at hospital. This</w:t>
      </w:r>
      <w:r w:rsidRPr="006B7490">
        <w:rPr>
          <w:rFonts w:ascii="Trebuchet MS" w:hAnsi="Trebuchet MS" w:cs="Arial"/>
        </w:rPr>
        <w:t xml:space="preserve"> aim</w:t>
      </w:r>
      <w:r w:rsidR="00D62A95" w:rsidRPr="006B7490">
        <w:rPr>
          <w:rFonts w:ascii="Trebuchet MS" w:hAnsi="Trebuchet MS" w:cs="Arial"/>
        </w:rPr>
        <w:t>s</w:t>
      </w:r>
      <w:r w:rsidRPr="006B7490">
        <w:rPr>
          <w:rFonts w:ascii="Trebuchet MS" w:hAnsi="Trebuchet MS" w:cs="Arial"/>
        </w:rPr>
        <w:t xml:space="preserve"> </w:t>
      </w:r>
      <w:r w:rsidR="00D62A95" w:rsidRPr="006B7490">
        <w:rPr>
          <w:rFonts w:ascii="Trebuchet MS" w:hAnsi="Trebuchet MS" w:cs="Arial"/>
        </w:rPr>
        <w:t>to reduce</w:t>
      </w:r>
      <w:r w:rsidRPr="006B7490">
        <w:rPr>
          <w:rFonts w:ascii="Trebuchet MS" w:hAnsi="Trebuchet MS" w:cs="Arial"/>
        </w:rPr>
        <w:t xml:space="preserve"> unnecessary admissions to</w:t>
      </w:r>
      <w:r w:rsidR="00D62A95" w:rsidRPr="006B7490">
        <w:rPr>
          <w:rFonts w:ascii="Trebuchet MS" w:hAnsi="Trebuchet MS" w:cs="Arial"/>
        </w:rPr>
        <w:t xml:space="preserve"> hospital amongst A&amp;E attenders, and also can be accessed by </w:t>
      </w:r>
      <w:r w:rsidR="00CC2677">
        <w:rPr>
          <w:rFonts w:ascii="Trebuchet MS" w:hAnsi="Trebuchet MS" w:cs="Arial"/>
        </w:rPr>
        <w:t>general p</w:t>
      </w:r>
      <w:r w:rsidR="00D62A95" w:rsidRPr="006B7490">
        <w:rPr>
          <w:rFonts w:ascii="Trebuchet MS" w:hAnsi="Trebuchet MS" w:cs="Arial"/>
        </w:rPr>
        <w:t>ractitioners for patients with certain conditions.</w:t>
      </w:r>
    </w:p>
    <w:p w14:paraId="169A296E" w14:textId="77777777" w:rsidR="00B75618" w:rsidRPr="006B7490" w:rsidRDefault="00B75618" w:rsidP="006B7490">
      <w:pPr>
        <w:pStyle w:val="ListParagraph"/>
        <w:spacing w:after="0" w:line="240" w:lineRule="auto"/>
        <w:ind w:left="426"/>
        <w:rPr>
          <w:rFonts w:ascii="Trebuchet MS" w:hAnsi="Trebuchet MS" w:cs="Arial"/>
        </w:rPr>
      </w:pPr>
    </w:p>
    <w:p w14:paraId="3334309C" w14:textId="77777777" w:rsidR="00B75618" w:rsidRDefault="00B75618" w:rsidP="006B7490">
      <w:pPr>
        <w:pStyle w:val="ListParagraph"/>
        <w:numPr>
          <w:ilvl w:val="0"/>
          <w:numId w:val="35"/>
        </w:numPr>
        <w:spacing w:after="0" w:line="240" w:lineRule="auto"/>
        <w:ind w:left="709" w:hanging="283"/>
        <w:rPr>
          <w:rFonts w:ascii="Trebuchet MS" w:hAnsi="Trebuchet MS" w:cs="Arial"/>
        </w:rPr>
      </w:pPr>
      <w:r w:rsidRPr="006B7490">
        <w:rPr>
          <w:rFonts w:ascii="Trebuchet MS" w:hAnsi="Trebuchet MS" w:cs="Arial"/>
          <w:b/>
        </w:rPr>
        <w:t xml:space="preserve">GP rapid access </w:t>
      </w:r>
      <w:r w:rsidR="000A470C" w:rsidRPr="006B7490">
        <w:rPr>
          <w:rFonts w:ascii="Trebuchet MS" w:hAnsi="Trebuchet MS" w:cs="Arial"/>
          <w:b/>
        </w:rPr>
        <w:t>o</w:t>
      </w:r>
      <w:r w:rsidR="00CC2677">
        <w:rPr>
          <w:rFonts w:ascii="Trebuchet MS" w:hAnsi="Trebuchet MS" w:cs="Arial"/>
          <w:b/>
        </w:rPr>
        <w:t>ut-patient clinics:</w:t>
      </w:r>
      <w:r w:rsidRPr="006B7490">
        <w:rPr>
          <w:rFonts w:ascii="Trebuchet MS" w:hAnsi="Trebuchet MS" w:cs="Arial"/>
        </w:rPr>
        <w:t xml:space="preserve"> This is a system where GPs are able to r</w:t>
      </w:r>
      <w:r w:rsidR="00CC2677">
        <w:rPr>
          <w:rFonts w:ascii="Trebuchet MS" w:hAnsi="Trebuchet MS" w:cs="Arial"/>
        </w:rPr>
        <w:t>efer patients to a hospital out</w:t>
      </w:r>
      <w:r w:rsidRPr="006B7490">
        <w:rPr>
          <w:rFonts w:ascii="Trebuchet MS" w:hAnsi="Trebuchet MS" w:cs="Arial"/>
        </w:rPr>
        <w:t>patient c</w:t>
      </w:r>
      <w:r w:rsidR="00CC2677">
        <w:rPr>
          <w:rFonts w:ascii="Trebuchet MS" w:hAnsi="Trebuchet MS" w:cs="Arial"/>
        </w:rPr>
        <w:t>linic for review by a hospital c</w:t>
      </w:r>
      <w:r w:rsidRPr="006B7490">
        <w:rPr>
          <w:rFonts w:ascii="Trebuchet MS" w:hAnsi="Trebuchet MS" w:cs="Arial"/>
        </w:rPr>
        <w:t>onsultant specialist at very short n</w:t>
      </w:r>
      <w:r w:rsidR="00CC2677">
        <w:rPr>
          <w:rFonts w:ascii="Trebuchet MS" w:hAnsi="Trebuchet MS" w:cs="Arial"/>
        </w:rPr>
        <w:t>otice – potentially the same day</w:t>
      </w:r>
      <w:r w:rsidRPr="006B7490">
        <w:rPr>
          <w:rFonts w:ascii="Trebuchet MS" w:hAnsi="Trebuchet MS" w:cs="Arial"/>
        </w:rPr>
        <w:t>. This will support GPs in m</w:t>
      </w:r>
      <w:r w:rsidR="00D62A95" w:rsidRPr="006B7490">
        <w:rPr>
          <w:rFonts w:ascii="Trebuchet MS" w:hAnsi="Trebuchet MS" w:cs="Arial"/>
        </w:rPr>
        <w:t>aintaining patient care at home</w:t>
      </w:r>
      <w:r w:rsidRPr="006B7490">
        <w:rPr>
          <w:rFonts w:ascii="Trebuchet MS" w:hAnsi="Trebuchet MS" w:cs="Arial"/>
        </w:rPr>
        <w:t>/in the community</w:t>
      </w:r>
      <w:r w:rsidR="00CC2677">
        <w:rPr>
          <w:rFonts w:ascii="Trebuchet MS" w:hAnsi="Trebuchet MS" w:cs="Arial"/>
        </w:rPr>
        <w:t>,</w:t>
      </w:r>
      <w:r w:rsidRPr="006B7490">
        <w:rPr>
          <w:rFonts w:ascii="Trebuchet MS" w:hAnsi="Trebuchet MS" w:cs="Arial"/>
        </w:rPr>
        <w:t xml:space="preserve"> seek</w:t>
      </w:r>
      <w:r w:rsidR="00D62A95" w:rsidRPr="006B7490">
        <w:rPr>
          <w:rFonts w:ascii="Trebuchet MS" w:hAnsi="Trebuchet MS" w:cs="Arial"/>
        </w:rPr>
        <w:t xml:space="preserve">ing to manage care as early as possible </w:t>
      </w:r>
      <w:r w:rsidRPr="006B7490">
        <w:rPr>
          <w:rFonts w:ascii="Trebuchet MS" w:hAnsi="Trebuchet MS" w:cs="Arial"/>
        </w:rPr>
        <w:t>to avoid</w:t>
      </w:r>
      <w:r w:rsidR="00D62A95" w:rsidRPr="006B7490">
        <w:rPr>
          <w:rFonts w:ascii="Trebuchet MS" w:hAnsi="Trebuchet MS" w:cs="Arial"/>
        </w:rPr>
        <w:t xml:space="preserve"> the need for</w:t>
      </w:r>
      <w:r w:rsidRPr="006B7490">
        <w:rPr>
          <w:rFonts w:ascii="Trebuchet MS" w:hAnsi="Trebuchet MS" w:cs="Arial"/>
        </w:rPr>
        <w:t xml:space="preserve"> emergency admissions.</w:t>
      </w:r>
    </w:p>
    <w:p w14:paraId="7439ADBB" w14:textId="77777777" w:rsidR="00CC2677" w:rsidRPr="00CC2677" w:rsidRDefault="00CC2677" w:rsidP="00CC2677">
      <w:pPr>
        <w:spacing w:after="0" w:line="240" w:lineRule="auto"/>
        <w:rPr>
          <w:rFonts w:ascii="Trebuchet MS" w:hAnsi="Trebuchet MS" w:cs="Arial"/>
        </w:rPr>
      </w:pPr>
    </w:p>
    <w:p w14:paraId="63CACFB3" w14:textId="77777777" w:rsidR="000A470C" w:rsidRPr="006B7490" w:rsidRDefault="000A470C" w:rsidP="006B7490">
      <w:pPr>
        <w:pStyle w:val="ListParagraph"/>
        <w:numPr>
          <w:ilvl w:val="0"/>
          <w:numId w:val="35"/>
        </w:numPr>
        <w:spacing w:after="0" w:line="240" w:lineRule="auto"/>
        <w:ind w:left="709" w:hanging="283"/>
        <w:rPr>
          <w:rFonts w:ascii="Trebuchet MS" w:hAnsi="Trebuchet MS" w:cs="Arial"/>
          <w:b/>
        </w:rPr>
      </w:pPr>
      <w:r w:rsidRPr="006B7490">
        <w:rPr>
          <w:rFonts w:ascii="Trebuchet MS" w:hAnsi="Trebuchet MS" w:cs="Arial"/>
          <w:b/>
        </w:rPr>
        <w:t>Rapid availability of specialist medical advice to GPs</w:t>
      </w:r>
      <w:r w:rsidR="00CC2677">
        <w:rPr>
          <w:rFonts w:ascii="Trebuchet MS" w:hAnsi="Trebuchet MS" w:cs="Arial"/>
          <w:b/>
        </w:rPr>
        <w:t xml:space="preserve">: </w:t>
      </w:r>
      <w:r w:rsidR="00CC2677" w:rsidRPr="00CC2677">
        <w:rPr>
          <w:rFonts w:ascii="Trebuchet MS" w:hAnsi="Trebuchet MS" w:cs="Arial"/>
        </w:rPr>
        <w:t>T</w:t>
      </w:r>
      <w:r w:rsidRPr="006B7490">
        <w:rPr>
          <w:rFonts w:ascii="Trebuchet MS" w:hAnsi="Trebuchet MS" w:cs="Arial"/>
        </w:rPr>
        <w:t>his is a system where GPs can and quickly contact hospital</w:t>
      </w:r>
      <w:r w:rsidR="00CC2677">
        <w:rPr>
          <w:rFonts w:ascii="Trebuchet MS" w:hAnsi="Trebuchet MS" w:cs="Arial"/>
        </w:rPr>
        <w:t xml:space="preserve"> c</w:t>
      </w:r>
      <w:r w:rsidRPr="006B7490">
        <w:rPr>
          <w:rFonts w:ascii="Trebuchet MS" w:hAnsi="Trebuchet MS" w:cs="Arial"/>
        </w:rPr>
        <w:t>onsultants for specialist treatment advice. Again, this will support GPs in mai</w:t>
      </w:r>
      <w:r w:rsidR="00CC2677">
        <w:rPr>
          <w:rFonts w:ascii="Trebuchet MS" w:hAnsi="Trebuchet MS" w:cs="Arial"/>
        </w:rPr>
        <w:t>ntaining patient care at home/</w:t>
      </w:r>
      <w:r w:rsidRPr="006B7490">
        <w:rPr>
          <w:rFonts w:ascii="Trebuchet MS" w:hAnsi="Trebuchet MS" w:cs="Arial"/>
        </w:rPr>
        <w:t>in the community</w:t>
      </w:r>
      <w:r w:rsidR="00CC2677">
        <w:rPr>
          <w:rFonts w:ascii="Trebuchet MS" w:hAnsi="Trebuchet MS" w:cs="Arial"/>
        </w:rPr>
        <w:t>,</w:t>
      </w:r>
      <w:r w:rsidRPr="006B7490">
        <w:rPr>
          <w:rFonts w:ascii="Trebuchet MS" w:hAnsi="Trebuchet MS" w:cs="Arial"/>
        </w:rPr>
        <w:t xml:space="preserve"> seeking to manage care prospectively to avoid emergency admissions.</w:t>
      </w:r>
    </w:p>
    <w:p w14:paraId="768EEE1A" w14:textId="77777777" w:rsidR="000A470C" w:rsidRPr="006B7490" w:rsidRDefault="000A470C" w:rsidP="006B7490">
      <w:pPr>
        <w:pStyle w:val="ListParagraph"/>
        <w:spacing w:after="0" w:line="240" w:lineRule="auto"/>
        <w:ind w:left="709"/>
        <w:rPr>
          <w:rFonts w:ascii="Trebuchet MS" w:hAnsi="Trebuchet MS" w:cs="Arial"/>
        </w:rPr>
      </w:pPr>
    </w:p>
    <w:p w14:paraId="645140BF" w14:textId="77777777" w:rsidR="00B312EA" w:rsidRPr="00B312EA" w:rsidRDefault="00B75618" w:rsidP="00B312EA">
      <w:pPr>
        <w:pStyle w:val="ListParagraph"/>
        <w:numPr>
          <w:ilvl w:val="0"/>
          <w:numId w:val="35"/>
        </w:numPr>
        <w:spacing w:after="0" w:line="240" w:lineRule="auto"/>
        <w:ind w:left="709" w:hanging="283"/>
        <w:rPr>
          <w:rFonts w:ascii="Trebuchet MS" w:hAnsi="Trebuchet MS" w:cs="Arial"/>
        </w:rPr>
      </w:pPr>
      <w:r w:rsidRPr="006B7490">
        <w:rPr>
          <w:rFonts w:ascii="Trebuchet MS" w:hAnsi="Trebuchet MS" w:cs="Arial"/>
          <w:b/>
        </w:rPr>
        <w:t>Frailty Services</w:t>
      </w:r>
      <w:r w:rsidR="00CC2677" w:rsidRPr="00CC2677">
        <w:rPr>
          <w:rFonts w:ascii="Trebuchet MS" w:hAnsi="Trebuchet MS" w:cs="Arial"/>
          <w:b/>
        </w:rPr>
        <w:t>:</w:t>
      </w:r>
      <w:r w:rsidR="00CC2677">
        <w:rPr>
          <w:rFonts w:ascii="Trebuchet MS" w:hAnsi="Trebuchet MS" w:cs="Arial"/>
        </w:rPr>
        <w:t xml:space="preserve"> T</w:t>
      </w:r>
      <w:r w:rsidRPr="006B7490">
        <w:rPr>
          <w:rFonts w:ascii="Trebuchet MS" w:hAnsi="Trebuchet MS" w:cs="Arial"/>
        </w:rPr>
        <w:t>his is a specialist assessment ser</w:t>
      </w:r>
      <w:r w:rsidR="002E48E4" w:rsidRPr="006B7490">
        <w:rPr>
          <w:rFonts w:ascii="Trebuchet MS" w:hAnsi="Trebuchet MS" w:cs="Arial"/>
        </w:rPr>
        <w:t>vice where Care of the Elderly s</w:t>
      </w:r>
      <w:r w:rsidRPr="006B7490">
        <w:rPr>
          <w:rFonts w:ascii="Trebuchet MS" w:hAnsi="Trebuchet MS" w:cs="Arial"/>
        </w:rPr>
        <w:t xml:space="preserve">pecialists </w:t>
      </w:r>
      <w:r w:rsidR="002E48E4" w:rsidRPr="006B7490">
        <w:rPr>
          <w:rFonts w:ascii="Trebuchet MS" w:hAnsi="Trebuchet MS" w:cs="Arial"/>
        </w:rPr>
        <w:t xml:space="preserve">and their teams </w:t>
      </w:r>
      <w:r w:rsidR="00A035E2">
        <w:rPr>
          <w:rFonts w:ascii="Trebuchet MS" w:hAnsi="Trebuchet MS" w:cs="Arial"/>
        </w:rPr>
        <w:t xml:space="preserve">can review older patients, </w:t>
      </w:r>
      <w:r w:rsidRPr="006B7490">
        <w:rPr>
          <w:rFonts w:ascii="Trebuchet MS" w:hAnsi="Trebuchet MS" w:cs="Arial"/>
        </w:rPr>
        <w:t>without needin</w:t>
      </w:r>
      <w:r w:rsidR="000A470C" w:rsidRPr="006B7490">
        <w:rPr>
          <w:rFonts w:ascii="Trebuchet MS" w:hAnsi="Trebuchet MS" w:cs="Arial"/>
        </w:rPr>
        <w:t>g to admit them to hospital. T</w:t>
      </w:r>
      <w:r w:rsidRPr="006B7490">
        <w:rPr>
          <w:rFonts w:ascii="Trebuchet MS" w:hAnsi="Trebuchet MS" w:cs="Arial"/>
        </w:rPr>
        <w:t>he aim is that this service will minimise unnecessary hospital admissions amongst older A&amp;E attenders and will support GPs in mai</w:t>
      </w:r>
      <w:r w:rsidR="00A035E2">
        <w:rPr>
          <w:rFonts w:ascii="Trebuchet MS" w:hAnsi="Trebuchet MS" w:cs="Arial"/>
        </w:rPr>
        <w:t xml:space="preserve">ntaining patient care at home or </w:t>
      </w:r>
      <w:r w:rsidR="00B312EA">
        <w:rPr>
          <w:rFonts w:ascii="Trebuchet MS" w:hAnsi="Trebuchet MS" w:cs="Arial"/>
        </w:rPr>
        <w:t>in out-of-hospital settings.</w:t>
      </w:r>
    </w:p>
    <w:p w14:paraId="1C2DCF68" w14:textId="77777777" w:rsidR="00B75618" w:rsidRPr="00A035E2" w:rsidRDefault="00B75618" w:rsidP="006B7490">
      <w:pPr>
        <w:pStyle w:val="ListParagraph"/>
        <w:spacing w:after="0" w:line="240" w:lineRule="auto"/>
        <w:ind w:left="709"/>
        <w:rPr>
          <w:rFonts w:ascii="Trebuchet MS" w:hAnsi="Trebuchet MS" w:cs="Arial"/>
        </w:rPr>
      </w:pPr>
    </w:p>
    <w:p w14:paraId="247A9177" w14:textId="77777777" w:rsidR="00B75618" w:rsidRPr="00A035E2" w:rsidRDefault="00B75618" w:rsidP="006B7490">
      <w:pPr>
        <w:pStyle w:val="ListParagraph"/>
        <w:numPr>
          <w:ilvl w:val="0"/>
          <w:numId w:val="35"/>
        </w:numPr>
        <w:spacing w:after="0" w:line="240" w:lineRule="auto"/>
        <w:ind w:left="709" w:hanging="283"/>
        <w:rPr>
          <w:rFonts w:ascii="Trebuchet MS" w:hAnsi="Trebuchet MS" w:cs="Arial"/>
        </w:rPr>
      </w:pPr>
      <w:r w:rsidRPr="00A035E2">
        <w:rPr>
          <w:rFonts w:ascii="Trebuchet MS" w:hAnsi="Trebuchet MS" w:cs="Arial"/>
          <w:b/>
        </w:rPr>
        <w:t xml:space="preserve">Catchment area </w:t>
      </w:r>
      <w:r w:rsidR="00A035E2" w:rsidRPr="00A035E2">
        <w:rPr>
          <w:rFonts w:ascii="Trebuchet MS" w:hAnsi="Trebuchet MS" w:cstheme="minorHAnsi"/>
          <w:b/>
        </w:rPr>
        <w:t xml:space="preserve">adjustment: </w:t>
      </w:r>
      <w:r w:rsidR="00A035E2" w:rsidRPr="00A035E2">
        <w:rPr>
          <w:rFonts w:ascii="Trebuchet MS" w:hAnsi="Trebuchet MS" w:cstheme="minorHAnsi"/>
        </w:rPr>
        <w:t xml:space="preserve">As happens on a day-to-day </w:t>
      </w:r>
      <w:r w:rsidR="002E48E4" w:rsidRPr="00A035E2">
        <w:rPr>
          <w:rFonts w:ascii="Trebuchet MS" w:hAnsi="Trebuchet MS" w:cstheme="minorHAnsi"/>
        </w:rPr>
        <w:t xml:space="preserve">basis now when the hospitals are very busy, </w:t>
      </w:r>
      <w:r w:rsidR="002E48E4" w:rsidRPr="00A035E2">
        <w:rPr>
          <w:rFonts w:ascii="Trebuchet MS" w:hAnsi="Trebuchet MS" w:cstheme="minorHAnsi"/>
          <w:shd w:val="clear" w:color="auto" w:fill="FFFFFF"/>
        </w:rPr>
        <w:t>it may be necessary to temporarily adjust ambulance boundaries to switch more work to Cumberland Infirmary</w:t>
      </w:r>
      <w:r w:rsidR="00A035E2" w:rsidRPr="00A035E2">
        <w:rPr>
          <w:rFonts w:ascii="Trebuchet MS" w:hAnsi="Trebuchet MS" w:cstheme="minorHAnsi"/>
          <w:shd w:val="clear" w:color="auto" w:fill="FFFFFF"/>
        </w:rPr>
        <w:t xml:space="preserve"> Carlisle (CIC)</w:t>
      </w:r>
      <w:r w:rsidR="00A035E2">
        <w:rPr>
          <w:rFonts w:ascii="Trebuchet MS" w:hAnsi="Trebuchet MS" w:cstheme="minorHAnsi"/>
          <w:shd w:val="clear" w:color="auto" w:fill="FFFFFF"/>
        </w:rPr>
        <w:t xml:space="preserve"> </w:t>
      </w:r>
      <w:r w:rsidR="00A035E2" w:rsidRPr="00A035E2">
        <w:rPr>
          <w:rFonts w:ascii="Trebuchet MS" w:hAnsi="Trebuchet MS" w:cstheme="minorHAnsi"/>
          <w:shd w:val="clear" w:color="auto" w:fill="FFFFFF"/>
        </w:rPr>
        <w:t>in line with workload/</w:t>
      </w:r>
      <w:r w:rsidR="002E48E4" w:rsidRPr="00A035E2">
        <w:rPr>
          <w:rFonts w:ascii="Trebuchet MS" w:hAnsi="Trebuchet MS" w:cstheme="minorHAnsi"/>
          <w:shd w:val="clear" w:color="auto" w:fill="FFFFFF"/>
        </w:rPr>
        <w:t>capacity pressure</w:t>
      </w:r>
      <w:r w:rsidR="00A035E2" w:rsidRPr="00A035E2">
        <w:rPr>
          <w:rFonts w:ascii="Trebuchet MS" w:hAnsi="Trebuchet MS" w:cstheme="minorHAnsi"/>
          <w:shd w:val="clear" w:color="auto" w:fill="FFFFFF"/>
        </w:rPr>
        <w:t>s a</w:t>
      </w:r>
      <w:r w:rsidR="002E48E4" w:rsidRPr="00A035E2">
        <w:rPr>
          <w:rFonts w:ascii="Trebuchet MS" w:hAnsi="Trebuchet MS" w:cstheme="minorHAnsi"/>
          <w:shd w:val="clear" w:color="auto" w:fill="FFFFFF"/>
        </w:rPr>
        <w:t>nd WCH staff recruitment. In other words</w:t>
      </w:r>
      <w:r w:rsidR="00A035E2" w:rsidRPr="00A035E2">
        <w:rPr>
          <w:rFonts w:ascii="Trebuchet MS" w:hAnsi="Trebuchet MS" w:cstheme="minorHAnsi"/>
          <w:shd w:val="clear" w:color="auto" w:fill="FFFFFF"/>
        </w:rPr>
        <w:t>,</w:t>
      </w:r>
      <w:r w:rsidR="002E48E4" w:rsidRPr="00A035E2">
        <w:rPr>
          <w:rFonts w:ascii="Trebuchet MS" w:hAnsi="Trebuchet MS" w:cstheme="minorHAnsi"/>
          <w:shd w:val="clear" w:color="auto" w:fill="FFFFFF"/>
        </w:rPr>
        <w:t xml:space="preserve"> tho</w:t>
      </w:r>
      <w:r w:rsidR="00A035E2">
        <w:rPr>
          <w:rFonts w:ascii="Trebuchet MS" w:hAnsi="Trebuchet MS" w:cstheme="minorHAnsi"/>
          <w:shd w:val="clear" w:color="auto" w:fill="FFFFFF"/>
        </w:rPr>
        <w:t xml:space="preserve">se patients living roughly half </w:t>
      </w:r>
      <w:r w:rsidR="002E48E4" w:rsidRPr="00A035E2">
        <w:rPr>
          <w:rFonts w:ascii="Trebuchet MS" w:hAnsi="Trebuchet MS" w:cstheme="minorHAnsi"/>
          <w:shd w:val="clear" w:color="auto" w:fill="FFFFFF"/>
        </w:rPr>
        <w:t xml:space="preserve">way between the </w:t>
      </w:r>
      <w:r w:rsidR="00A035E2" w:rsidRPr="00A035E2">
        <w:rPr>
          <w:rFonts w:ascii="Trebuchet MS" w:hAnsi="Trebuchet MS" w:cstheme="minorHAnsi"/>
          <w:shd w:val="clear" w:color="auto" w:fill="FFFFFF"/>
        </w:rPr>
        <w:t>two</w:t>
      </w:r>
      <w:r w:rsidR="002E48E4" w:rsidRPr="00A035E2">
        <w:rPr>
          <w:rFonts w:ascii="Trebuchet MS" w:hAnsi="Trebuchet MS" w:cstheme="minorHAnsi"/>
          <w:shd w:val="clear" w:color="auto" w:fill="FFFFFF"/>
        </w:rPr>
        <w:t xml:space="preserve"> hospitals but slightly nearer to Whitehaven might be taken to Carlisle instead. If this proved necessary it would only be expected to be an interim measure to ensure safety</w:t>
      </w:r>
      <w:r w:rsidR="00A035E2">
        <w:rPr>
          <w:rFonts w:ascii="Trebuchet MS" w:hAnsi="Trebuchet MS" w:cstheme="minorHAnsi"/>
          <w:shd w:val="clear" w:color="auto" w:fill="FFFFFF"/>
        </w:rPr>
        <w:t>.</w:t>
      </w:r>
      <w:r w:rsidR="002E48E4" w:rsidRPr="00A035E2">
        <w:rPr>
          <w:rFonts w:ascii="Trebuchet MS" w:hAnsi="Trebuchet MS" w:cs="Arial"/>
        </w:rPr>
        <w:t xml:space="preserve"> </w:t>
      </w:r>
    </w:p>
    <w:p w14:paraId="0D2B3D0D" w14:textId="77777777" w:rsidR="00B75618" w:rsidRPr="006B7490" w:rsidRDefault="00B75618" w:rsidP="006B7490">
      <w:pPr>
        <w:spacing w:after="0" w:line="240" w:lineRule="auto"/>
        <w:ind w:left="426"/>
        <w:rPr>
          <w:rFonts w:ascii="Trebuchet MS" w:hAnsi="Trebuchet MS" w:cs="Arial"/>
        </w:rPr>
      </w:pPr>
    </w:p>
    <w:p w14:paraId="4ED1E5C0" w14:textId="77777777" w:rsidR="00B75618" w:rsidRDefault="00B75618" w:rsidP="006B7490">
      <w:pPr>
        <w:spacing w:after="0" w:line="240" w:lineRule="auto"/>
        <w:rPr>
          <w:rFonts w:ascii="Trebuchet MS" w:hAnsi="Trebuchet MS" w:cs="Arial"/>
        </w:rPr>
      </w:pPr>
      <w:r w:rsidRPr="006B7490">
        <w:rPr>
          <w:rFonts w:ascii="Trebuchet MS" w:hAnsi="Trebuchet MS" w:cs="Arial"/>
        </w:rPr>
        <w:t>Although important in setting the conditions for the success of the composite workforce model at</w:t>
      </w:r>
      <w:r w:rsidR="002E48E4" w:rsidRPr="006B7490">
        <w:rPr>
          <w:rFonts w:ascii="Trebuchet MS" w:hAnsi="Trebuchet MS"/>
        </w:rPr>
        <w:t xml:space="preserve"> </w:t>
      </w:r>
      <w:r w:rsidR="00A035E2">
        <w:rPr>
          <w:rFonts w:ascii="Trebuchet MS" w:hAnsi="Trebuchet MS"/>
        </w:rPr>
        <w:t>WCH</w:t>
      </w:r>
      <w:r w:rsidR="00B312EA">
        <w:rPr>
          <w:rFonts w:ascii="Trebuchet MS" w:hAnsi="Trebuchet MS" w:cs="Arial"/>
        </w:rPr>
        <w:t xml:space="preserve">, </w:t>
      </w:r>
      <w:r w:rsidRPr="006B7490">
        <w:rPr>
          <w:rFonts w:ascii="Trebuchet MS" w:hAnsi="Trebuchet MS" w:cs="Arial"/>
        </w:rPr>
        <w:t xml:space="preserve">these developments are recognised good practice in their own right and will therefore </w:t>
      </w:r>
      <w:r w:rsidR="002E48E4" w:rsidRPr="006B7490">
        <w:rPr>
          <w:rFonts w:ascii="Trebuchet MS" w:hAnsi="Trebuchet MS" w:cs="Arial"/>
        </w:rPr>
        <w:t xml:space="preserve">be implemented at </w:t>
      </w:r>
      <w:r w:rsidR="00B312EA">
        <w:rPr>
          <w:rFonts w:ascii="Trebuchet MS" w:hAnsi="Trebuchet MS" w:cs="Arial"/>
        </w:rPr>
        <w:t>CIC</w:t>
      </w:r>
      <w:r w:rsidRPr="006B7490">
        <w:rPr>
          <w:rFonts w:ascii="Trebuchet MS" w:hAnsi="Trebuchet MS" w:cs="Arial"/>
        </w:rPr>
        <w:t xml:space="preserve">. </w:t>
      </w:r>
    </w:p>
    <w:p w14:paraId="6567E245" w14:textId="77777777" w:rsidR="00B312EA" w:rsidRPr="006B7490" w:rsidRDefault="00B312EA" w:rsidP="006B7490">
      <w:pPr>
        <w:spacing w:after="0" w:line="240" w:lineRule="auto"/>
        <w:rPr>
          <w:rFonts w:ascii="Trebuchet MS" w:hAnsi="Trebuchet MS" w:cs="Arial"/>
        </w:rPr>
      </w:pPr>
    </w:p>
    <w:p w14:paraId="5D606401" w14:textId="77777777" w:rsidR="006B7490" w:rsidRPr="006B7490" w:rsidRDefault="0016315C" w:rsidP="006B7490">
      <w:pPr>
        <w:pStyle w:val="ListParagraph"/>
        <w:spacing w:after="0" w:line="240" w:lineRule="auto"/>
        <w:ind w:left="0"/>
        <w:contextualSpacing w:val="0"/>
        <w:rPr>
          <w:rFonts w:ascii="Trebuchet MS" w:hAnsi="Trebuchet MS" w:cs="Arial"/>
        </w:rPr>
      </w:pPr>
      <w:r w:rsidRPr="006B7490">
        <w:rPr>
          <w:rFonts w:ascii="Trebuchet MS" w:hAnsi="Trebuchet MS" w:cs="Arial"/>
        </w:rPr>
        <w:t xml:space="preserve">In summary, the Trust believes this model to be a credible </w:t>
      </w:r>
      <w:r w:rsidR="00F40217" w:rsidRPr="006B7490">
        <w:rPr>
          <w:rFonts w:ascii="Trebuchet MS" w:hAnsi="Trebuchet MS" w:cs="Arial"/>
        </w:rPr>
        <w:t>solution to a difficult problem</w:t>
      </w:r>
      <w:r w:rsidR="00B312EA">
        <w:rPr>
          <w:rFonts w:ascii="Trebuchet MS" w:hAnsi="Trebuchet MS" w:cs="Arial"/>
        </w:rPr>
        <w:t>,</w:t>
      </w:r>
      <w:r w:rsidR="00F40217" w:rsidRPr="006B7490">
        <w:rPr>
          <w:rFonts w:ascii="Trebuchet MS" w:hAnsi="Trebuchet MS" w:cs="Arial"/>
        </w:rPr>
        <w:t xml:space="preserve"> not least because it can be found to work well in other of the country. </w:t>
      </w:r>
      <w:r w:rsidR="004D3375" w:rsidRPr="006B7490">
        <w:rPr>
          <w:rFonts w:ascii="Trebuchet MS" w:hAnsi="Trebuchet MS" w:cs="Arial"/>
        </w:rPr>
        <w:t xml:space="preserve">The Trust is entirely confident that </w:t>
      </w:r>
      <w:r w:rsidRPr="006B7490">
        <w:rPr>
          <w:rFonts w:ascii="Trebuchet MS" w:hAnsi="Trebuchet MS" w:cs="Arial"/>
        </w:rPr>
        <w:t xml:space="preserve">a safe, effective, fulfilling and </w:t>
      </w:r>
      <w:r w:rsidR="003D765F" w:rsidRPr="006B7490">
        <w:rPr>
          <w:rFonts w:ascii="Trebuchet MS" w:hAnsi="Trebuchet MS" w:cs="Arial"/>
        </w:rPr>
        <w:t>recruit</w:t>
      </w:r>
      <w:r w:rsidR="00B312EA">
        <w:rPr>
          <w:rFonts w:ascii="Trebuchet MS" w:hAnsi="Trebuchet MS" w:cs="Arial"/>
        </w:rPr>
        <w:t>-</w:t>
      </w:r>
      <w:r w:rsidR="003D765F" w:rsidRPr="006B7490">
        <w:rPr>
          <w:rFonts w:ascii="Trebuchet MS" w:hAnsi="Trebuchet MS" w:cs="Arial"/>
        </w:rPr>
        <w:t>able</w:t>
      </w:r>
      <w:r w:rsidRPr="006B7490">
        <w:rPr>
          <w:rFonts w:ascii="Trebuchet MS" w:hAnsi="Trebuchet MS" w:cs="Arial"/>
        </w:rPr>
        <w:t xml:space="preserve"> clinical workforce model will result.</w:t>
      </w:r>
    </w:p>
    <w:p w14:paraId="55E96CA1" w14:textId="77777777" w:rsidR="006B7490" w:rsidRPr="006B7490" w:rsidRDefault="006B7490" w:rsidP="006B7490">
      <w:pPr>
        <w:pStyle w:val="ListParagraph"/>
        <w:spacing w:after="0" w:line="240" w:lineRule="auto"/>
        <w:ind w:left="0"/>
        <w:contextualSpacing w:val="0"/>
        <w:rPr>
          <w:rFonts w:ascii="Trebuchet MS" w:hAnsi="Trebuchet MS" w:cs="Arial"/>
        </w:rPr>
      </w:pPr>
    </w:p>
    <w:p w14:paraId="76F93666" w14:textId="77777777" w:rsidR="00271E48" w:rsidRPr="00B312EA" w:rsidRDefault="00B312EA" w:rsidP="00B312EA">
      <w:pPr>
        <w:pStyle w:val="ListParagraph"/>
        <w:spacing w:after="0" w:line="240" w:lineRule="auto"/>
        <w:ind w:left="0"/>
        <w:contextualSpacing w:val="0"/>
        <w:rPr>
          <w:rFonts w:ascii="Trebuchet MS" w:hAnsi="Trebuchet MS"/>
          <w:i/>
          <w:color w:val="1F497D" w:themeColor="text2"/>
        </w:rPr>
      </w:pPr>
      <w:r w:rsidRPr="00B312EA">
        <w:rPr>
          <w:rFonts w:ascii="Trebuchet MS" w:hAnsi="Trebuchet MS"/>
          <w:i/>
          <w:color w:val="1F497D" w:themeColor="text2"/>
        </w:rPr>
        <w:t xml:space="preserve">QUESTION: </w:t>
      </w:r>
      <w:r w:rsidR="00271E48" w:rsidRPr="00B312EA">
        <w:rPr>
          <w:rFonts w:ascii="Trebuchet MS" w:hAnsi="Trebuchet MS"/>
          <w:i/>
          <w:color w:val="1F497D" w:themeColor="text2"/>
        </w:rPr>
        <w:t xml:space="preserve">Why </w:t>
      </w:r>
      <w:r w:rsidR="003D765F" w:rsidRPr="00B312EA">
        <w:rPr>
          <w:rFonts w:ascii="Trebuchet MS" w:hAnsi="Trebuchet MS"/>
          <w:i/>
          <w:color w:val="1F497D" w:themeColor="text2"/>
        </w:rPr>
        <w:t>have</w:t>
      </w:r>
      <w:r w:rsidR="00271E48" w:rsidRPr="00B312EA">
        <w:rPr>
          <w:rFonts w:ascii="Trebuchet MS" w:hAnsi="Trebuchet MS"/>
          <w:i/>
          <w:color w:val="1F497D" w:themeColor="text2"/>
        </w:rPr>
        <w:t xml:space="preserve"> the trainee </w:t>
      </w:r>
      <w:r>
        <w:rPr>
          <w:rFonts w:ascii="Trebuchet MS" w:hAnsi="Trebuchet MS"/>
          <w:i/>
          <w:color w:val="1F497D" w:themeColor="text2"/>
        </w:rPr>
        <w:t>d</w:t>
      </w:r>
      <w:r w:rsidR="00271E48" w:rsidRPr="00B312EA">
        <w:rPr>
          <w:rFonts w:ascii="Trebuchet MS" w:hAnsi="Trebuchet MS"/>
          <w:i/>
          <w:color w:val="1F497D" w:themeColor="text2"/>
        </w:rPr>
        <w:t>octors</w:t>
      </w:r>
      <w:r w:rsidR="003D765F" w:rsidRPr="00B312EA">
        <w:rPr>
          <w:rFonts w:ascii="Trebuchet MS" w:hAnsi="Trebuchet MS"/>
          <w:i/>
          <w:color w:val="1F497D" w:themeColor="text2"/>
        </w:rPr>
        <w:t xml:space="preserve"> been</w:t>
      </w:r>
      <w:r w:rsidRPr="00B312EA">
        <w:rPr>
          <w:rFonts w:ascii="Trebuchet MS" w:hAnsi="Trebuchet MS"/>
          <w:i/>
          <w:color w:val="1F497D" w:themeColor="text2"/>
        </w:rPr>
        <w:t xml:space="preserve"> withdrawn from WCH</w:t>
      </w:r>
      <w:r w:rsidR="00271E48" w:rsidRPr="00B312EA">
        <w:rPr>
          <w:rFonts w:ascii="Trebuchet MS" w:hAnsi="Trebuchet MS"/>
          <w:i/>
          <w:color w:val="1F497D" w:themeColor="text2"/>
        </w:rPr>
        <w:t>?</w:t>
      </w:r>
    </w:p>
    <w:p w14:paraId="51A8E60F" w14:textId="77777777" w:rsidR="00B312EA" w:rsidRPr="006B7490" w:rsidRDefault="00B312EA" w:rsidP="00B312EA">
      <w:pPr>
        <w:pStyle w:val="ListParagraph"/>
        <w:spacing w:after="0" w:line="240" w:lineRule="auto"/>
        <w:ind w:left="0"/>
        <w:contextualSpacing w:val="0"/>
        <w:rPr>
          <w:rFonts w:ascii="Trebuchet MS" w:hAnsi="Trebuchet MS"/>
          <w:b/>
        </w:rPr>
      </w:pPr>
    </w:p>
    <w:p w14:paraId="578EA2CB" w14:textId="77777777" w:rsidR="00791EB5" w:rsidRDefault="002E48E4" w:rsidP="00B312EA">
      <w:pPr>
        <w:spacing w:after="0" w:line="240" w:lineRule="auto"/>
        <w:rPr>
          <w:rFonts w:ascii="Trebuchet MS" w:hAnsi="Trebuchet MS"/>
        </w:rPr>
      </w:pPr>
      <w:r w:rsidRPr="006B7490">
        <w:rPr>
          <w:rFonts w:ascii="Trebuchet MS" w:hAnsi="Trebuchet MS"/>
        </w:rPr>
        <w:t xml:space="preserve">West Cumberland Hospital </w:t>
      </w:r>
      <w:r w:rsidR="00F522BA" w:rsidRPr="006B7490">
        <w:rPr>
          <w:rFonts w:ascii="Trebuchet MS" w:hAnsi="Trebuchet MS"/>
        </w:rPr>
        <w:t xml:space="preserve">is </w:t>
      </w:r>
      <w:r w:rsidRPr="006B7490">
        <w:rPr>
          <w:rFonts w:ascii="Trebuchet MS" w:hAnsi="Trebuchet MS"/>
        </w:rPr>
        <w:t xml:space="preserve">a </w:t>
      </w:r>
      <w:r w:rsidR="00F522BA" w:rsidRPr="006B7490">
        <w:rPr>
          <w:rFonts w:ascii="Trebuchet MS" w:hAnsi="Trebuchet MS"/>
        </w:rPr>
        <w:t>comparatively small hospital so</w:t>
      </w:r>
      <w:r w:rsidR="00004393" w:rsidRPr="006B7490">
        <w:rPr>
          <w:rFonts w:ascii="Trebuchet MS" w:hAnsi="Trebuchet MS"/>
        </w:rPr>
        <w:t xml:space="preserve"> it can be</w:t>
      </w:r>
      <w:r w:rsidR="00F522BA" w:rsidRPr="006B7490">
        <w:rPr>
          <w:rFonts w:ascii="Trebuchet MS" w:hAnsi="Trebuchet MS"/>
        </w:rPr>
        <w:t xml:space="preserve"> d</w:t>
      </w:r>
      <w:r w:rsidRPr="006B7490">
        <w:rPr>
          <w:rFonts w:ascii="Trebuchet MS" w:hAnsi="Trebuchet MS"/>
        </w:rPr>
        <w:t>ifficult for the small team of doctors and senior n</w:t>
      </w:r>
      <w:r w:rsidR="00F522BA" w:rsidRPr="006B7490">
        <w:rPr>
          <w:rFonts w:ascii="Trebuchet MS" w:hAnsi="Trebuchet MS"/>
        </w:rPr>
        <w:t xml:space="preserve">urses to support </w:t>
      </w:r>
      <w:r w:rsidR="00004393" w:rsidRPr="006B7490">
        <w:rPr>
          <w:rFonts w:ascii="Trebuchet MS" w:hAnsi="Trebuchet MS"/>
        </w:rPr>
        <w:t>the training of medical staff. In addition</w:t>
      </w:r>
      <w:r w:rsidR="00B312EA">
        <w:rPr>
          <w:rFonts w:ascii="Trebuchet MS" w:hAnsi="Trebuchet MS"/>
        </w:rPr>
        <w:t>,</w:t>
      </w:r>
      <w:r w:rsidR="00004393" w:rsidRPr="006B7490">
        <w:rPr>
          <w:rFonts w:ascii="Trebuchet MS" w:hAnsi="Trebuchet MS"/>
        </w:rPr>
        <w:t xml:space="preserve"> t</w:t>
      </w:r>
      <w:r w:rsidR="00F522BA" w:rsidRPr="006B7490">
        <w:rPr>
          <w:rFonts w:ascii="Trebuchet MS" w:hAnsi="Trebuchet MS"/>
        </w:rPr>
        <w:t xml:space="preserve">he breadth </w:t>
      </w:r>
      <w:r w:rsidR="00D1561B" w:rsidRPr="006B7490">
        <w:rPr>
          <w:rFonts w:ascii="Trebuchet MS" w:hAnsi="Trebuchet MS"/>
        </w:rPr>
        <w:t xml:space="preserve">and volume of cases that </w:t>
      </w:r>
      <w:r w:rsidR="004D3375" w:rsidRPr="006B7490">
        <w:rPr>
          <w:rFonts w:ascii="Trebuchet MS" w:hAnsi="Trebuchet MS"/>
        </w:rPr>
        <w:t>are ideally available to support</w:t>
      </w:r>
      <w:r w:rsidR="00D1561B" w:rsidRPr="006B7490">
        <w:rPr>
          <w:rFonts w:ascii="Trebuchet MS" w:hAnsi="Trebuchet MS"/>
        </w:rPr>
        <w:t xml:space="preserve"> medical training is not always available at </w:t>
      </w:r>
      <w:r w:rsidR="003D765F" w:rsidRPr="006B7490">
        <w:rPr>
          <w:rFonts w:ascii="Trebuchet MS" w:hAnsi="Trebuchet MS"/>
        </w:rPr>
        <w:t xml:space="preserve">a </w:t>
      </w:r>
      <w:r w:rsidR="00D1561B" w:rsidRPr="006B7490">
        <w:rPr>
          <w:rFonts w:ascii="Trebuchet MS" w:hAnsi="Trebuchet MS"/>
        </w:rPr>
        <w:t>sm</w:t>
      </w:r>
      <w:r w:rsidR="00DF5B28" w:rsidRPr="006B7490">
        <w:rPr>
          <w:rFonts w:ascii="Trebuchet MS" w:hAnsi="Trebuchet MS"/>
        </w:rPr>
        <w:t>all hospital</w:t>
      </w:r>
      <w:r w:rsidR="00004393" w:rsidRPr="006B7490">
        <w:rPr>
          <w:rFonts w:ascii="Trebuchet MS" w:hAnsi="Trebuchet MS"/>
        </w:rPr>
        <w:t xml:space="preserve">. </w:t>
      </w:r>
    </w:p>
    <w:p w14:paraId="16081B51" w14:textId="77777777" w:rsidR="00791EB5" w:rsidRDefault="00791EB5" w:rsidP="00B312EA">
      <w:pPr>
        <w:spacing w:after="0" w:line="240" w:lineRule="auto"/>
        <w:rPr>
          <w:rFonts w:ascii="Trebuchet MS" w:hAnsi="Trebuchet MS"/>
        </w:rPr>
      </w:pPr>
    </w:p>
    <w:p w14:paraId="500CB689" w14:textId="77777777" w:rsidR="00431A54" w:rsidRDefault="00431A54" w:rsidP="00B312EA">
      <w:pPr>
        <w:spacing w:after="0" w:line="240" w:lineRule="auto"/>
        <w:rPr>
          <w:rFonts w:ascii="Trebuchet MS" w:hAnsi="Trebuchet MS"/>
        </w:rPr>
      </w:pPr>
    </w:p>
    <w:p w14:paraId="12C383E2" w14:textId="77777777" w:rsidR="00431A54" w:rsidRDefault="00431A54" w:rsidP="00B312EA">
      <w:pPr>
        <w:spacing w:after="0" w:line="240" w:lineRule="auto"/>
        <w:rPr>
          <w:rFonts w:ascii="Trebuchet MS" w:hAnsi="Trebuchet MS"/>
        </w:rPr>
      </w:pPr>
    </w:p>
    <w:p w14:paraId="71A72DF8" w14:textId="77777777" w:rsidR="00271E48" w:rsidRDefault="00DF5B28" w:rsidP="00B312EA">
      <w:pPr>
        <w:spacing w:after="0" w:line="240" w:lineRule="auto"/>
        <w:rPr>
          <w:rFonts w:ascii="Trebuchet MS" w:hAnsi="Trebuchet MS"/>
        </w:rPr>
      </w:pPr>
      <w:r w:rsidRPr="006B7490">
        <w:rPr>
          <w:rFonts w:ascii="Trebuchet MS" w:hAnsi="Trebuchet MS"/>
        </w:rPr>
        <w:lastRenderedPageBreak/>
        <w:t>Many training centres are reducing the number of site</w:t>
      </w:r>
      <w:r w:rsidR="003D765F" w:rsidRPr="006B7490">
        <w:rPr>
          <w:rFonts w:ascii="Trebuchet MS" w:hAnsi="Trebuchet MS"/>
        </w:rPr>
        <w:t>s</w:t>
      </w:r>
      <w:r w:rsidRPr="006B7490">
        <w:rPr>
          <w:rFonts w:ascii="Trebuchet MS" w:hAnsi="Trebuchet MS"/>
        </w:rPr>
        <w:t xml:space="preserve"> </w:t>
      </w:r>
      <w:r w:rsidR="003D765F" w:rsidRPr="006B7490">
        <w:rPr>
          <w:rFonts w:ascii="Trebuchet MS" w:hAnsi="Trebuchet MS"/>
        </w:rPr>
        <w:t>that</w:t>
      </w:r>
      <w:r w:rsidRPr="006B7490">
        <w:rPr>
          <w:rFonts w:ascii="Trebuchet MS" w:hAnsi="Trebuchet MS"/>
        </w:rPr>
        <w:t xml:space="preserve"> trainees are placed, in order to concentrate training resources. </w:t>
      </w:r>
      <w:r w:rsidR="00B312EA">
        <w:rPr>
          <w:rFonts w:ascii="Trebuchet MS" w:hAnsi="Trebuchet MS"/>
        </w:rPr>
        <w:t xml:space="preserve">In WCH’s case, this was triggered by the rising number </w:t>
      </w:r>
      <w:r w:rsidR="00004393" w:rsidRPr="006B7490">
        <w:rPr>
          <w:rFonts w:ascii="Trebuchet MS" w:hAnsi="Trebuchet MS"/>
        </w:rPr>
        <w:t xml:space="preserve">of consultant vacancies </w:t>
      </w:r>
      <w:r w:rsidR="00B312EA">
        <w:rPr>
          <w:rFonts w:ascii="Trebuchet MS" w:hAnsi="Trebuchet MS"/>
        </w:rPr>
        <w:t>which, in turn, reduced</w:t>
      </w:r>
      <w:r w:rsidR="00D1561B" w:rsidRPr="006B7490">
        <w:rPr>
          <w:rFonts w:ascii="Trebuchet MS" w:hAnsi="Trebuchet MS"/>
        </w:rPr>
        <w:t xml:space="preserve"> the </w:t>
      </w:r>
      <w:r w:rsidR="002E48E4" w:rsidRPr="006B7490">
        <w:rPr>
          <w:rFonts w:ascii="Trebuchet MS" w:hAnsi="Trebuchet MS"/>
        </w:rPr>
        <w:t xml:space="preserve">levels of </w:t>
      </w:r>
      <w:r w:rsidR="00D1561B" w:rsidRPr="006B7490">
        <w:rPr>
          <w:rFonts w:ascii="Trebuchet MS" w:hAnsi="Trebuchet MS"/>
        </w:rPr>
        <w:t>training and supervision available to</w:t>
      </w:r>
      <w:r w:rsidR="002E48E4" w:rsidRPr="006B7490">
        <w:rPr>
          <w:rFonts w:ascii="Trebuchet MS" w:hAnsi="Trebuchet MS"/>
        </w:rPr>
        <w:t xml:space="preserve"> </w:t>
      </w:r>
      <w:r w:rsidR="00D1561B" w:rsidRPr="006B7490">
        <w:rPr>
          <w:rFonts w:ascii="Trebuchet MS" w:hAnsi="Trebuchet MS"/>
        </w:rPr>
        <w:t>medical trainees</w:t>
      </w:r>
      <w:r w:rsidR="00004393" w:rsidRPr="006B7490">
        <w:rPr>
          <w:rFonts w:ascii="Trebuchet MS" w:hAnsi="Trebuchet MS"/>
        </w:rPr>
        <w:t>.</w:t>
      </w:r>
      <w:r w:rsidRPr="006B7490">
        <w:rPr>
          <w:rFonts w:ascii="Trebuchet MS" w:hAnsi="Trebuchet MS"/>
        </w:rPr>
        <w:t xml:space="preserve"> </w:t>
      </w:r>
    </w:p>
    <w:p w14:paraId="359B7E21" w14:textId="77777777" w:rsidR="00B312EA" w:rsidRDefault="00B312EA" w:rsidP="00B312EA">
      <w:pPr>
        <w:pStyle w:val="ListParagraph"/>
        <w:spacing w:after="0" w:line="240" w:lineRule="auto"/>
        <w:ind w:left="0"/>
        <w:rPr>
          <w:rFonts w:ascii="Trebuchet MS" w:hAnsi="Trebuchet MS"/>
        </w:rPr>
      </w:pPr>
    </w:p>
    <w:p w14:paraId="2942755B" w14:textId="77777777" w:rsidR="00271E48" w:rsidRPr="00B312EA" w:rsidRDefault="00B312EA" w:rsidP="00B312EA">
      <w:pPr>
        <w:pStyle w:val="ListParagraph"/>
        <w:spacing w:after="0" w:line="240" w:lineRule="auto"/>
        <w:ind w:left="0"/>
        <w:rPr>
          <w:rFonts w:ascii="Trebuchet MS" w:hAnsi="Trebuchet MS"/>
          <w:i/>
          <w:color w:val="1F497D" w:themeColor="text2"/>
        </w:rPr>
      </w:pPr>
      <w:r w:rsidRPr="00B312EA">
        <w:rPr>
          <w:rFonts w:ascii="Trebuchet MS" w:hAnsi="Trebuchet MS"/>
          <w:i/>
          <w:color w:val="1F497D" w:themeColor="text2"/>
        </w:rPr>
        <w:t xml:space="preserve">QUESTION: </w:t>
      </w:r>
      <w:r w:rsidR="00271E48" w:rsidRPr="00B312EA">
        <w:rPr>
          <w:rFonts w:ascii="Trebuchet MS" w:hAnsi="Trebuchet MS"/>
          <w:i/>
          <w:color w:val="1F497D" w:themeColor="text2"/>
        </w:rPr>
        <w:t>Why can</w:t>
      </w:r>
      <w:r w:rsidR="00F522BA" w:rsidRPr="00B312EA">
        <w:rPr>
          <w:rFonts w:ascii="Trebuchet MS" w:hAnsi="Trebuchet MS"/>
          <w:i/>
          <w:color w:val="1F497D" w:themeColor="text2"/>
        </w:rPr>
        <w:t>’</w:t>
      </w:r>
      <w:r w:rsidR="00271E48" w:rsidRPr="00B312EA">
        <w:rPr>
          <w:rFonts w:ascii="Trebuchet MS" w:hAnsi="Trebuchet MS"/>
          <w:i/>
          <w:color w:val="1F497D" w:themeColor="text2"/>
        </w:rPr>
        <w:t xml:space="preserve">t the Trust recruit </w:t>
      </w:r>
      <w:r w:rsidR="00F522BA" w:rsidRPr="00B312EA">
        <w:rPr>
          <w:rFonts w:ascii="Trebuchet MS" w:hAnsi="Trebuchet MS"/>
          <w:i/>
          <w:color w:val="1F497D" w:themeColor="text2"/>
        </w:rPr>
        <w:t xml:space="preserve">junior and middle grade </w:t>
      </w:r>
      <w:r w:rsidRPr="00B312EA">
        <w:rPr>
          <w:rFonts w:ascii="Trebuchet MS" w:hAnsi="Trebuchet MS"/>
          <w:i/>
          <w:color w:val="1F497D" w:themeColor="text2"/>
        </w:rPr>
        <w:t>doctors for WCH</w:t>
      </w:r>
      <w:r w:rsidR="00271E48" w:rsidRPr="00B312EA">
        <w:rPr>
          <w:rFonts w:ascii="Trebuchet MS" w:hAnsi="Trebuchet MS"/>
          <w:i/>
          <w:color w:val="1F497D" w:themeColor="text2"/>
        </w:rPr>
        <w:t>?</w:t>
      </w:r>
    </w:p>
    <w:p w14:paraId="759CF4D4" w14:textId="77777777" w:rsidR="00B312EA" w:rsidRDefault="00B312EA" w:rsidP="00B312EA">
      <w:pPr>
        <w:spacing w:after="0" w:line="240" w:lineRule="auto"/>
        <w:rPr>
          <w:rFonts w:ascii="Trebuchet MS" w:hAnsi="Trebuchet MS"/>
        </w:rPr>
      </w:pPr>
    </w:p>
    <w:p w14:paraId="216961E1" w14:textId="77777777" w:rsidR="00271E48" w:rsidRPr="00B312EA" w:rsidRDefault="003D765F" w:rsidP="00B312EA">
      <w:pPr>
        <w:spacing w:after="0" w:line="240" w:lineRule="auto"/>
        <w:rPr>
          <w:rFonts w:ascii="Trebuchet MS" w:hAnsi="Trebuchet MS"/>
        </w:rPr>
      </w:pPr>
      <w:r w:rsidRPr="00B312EA">
        <w:rPr>
          <w:rFonts w:ascii="Trebuchet MS" w:hAnsi="Trebuchet MS"/>
        </w:rPr>
        <w:t>Most j</w:t>
      </w:r>
      <w:r w:rsidR="00F522BA" w:rsidRPr="00B312EA">
        <w:rPr>
          <w:rFonts w:ascii="Trebuchet MS" w:hAnsi="Trebuchet MS"/>
        </w:rPr>
        <w:t>unior and middle grade doctor</w:t>
      </w:r>
      <w:r w:rsidR="00004393" w:rsidRPr="00B312EA">
        <w:rPr>
          <w:rFonts w:ascii="Trebuchet MS" w:hAnsi="Trebuchet MS"/>
        </w:rPr>
        <w:t xml:space="preserve"> posts form part of regional training schemes, with doctors </w:t>
      </w:r>
      <w:r w:rsidR="00F522BA" w:rsidRPr="00B312EA">
        <w:rPr>
          <w:rFonts w:ascii="Trebuchet MS" w:hAnsi="Trebuchet MS"/>
        </w:rPr>
        <w:t>recei</w:t>
      </w:r>
      <w:r w:rsidR="00004393" w:rsidRPr="00B312EA">
        <w:rPr>
          <w:rFonts w:ascii="Trebuchet MS" w:hAnsi="Trebuchet MS"/>
        </w:rPr>
        <w:t>ving specialist</w:t>
      </w:r>
      <w:r w:rsidR="00F522BA" w:rsidRPr="00B312EA">
        <w:rPr>
          <w:rFonts w:ascii="Trebuchet MS" w:hAnsi="Trebuchet MS"/>
        </w:rPr>
        <w:t xml:space="preserve"> medical </w:t>
      </w:r>
      <w:r w:rsidR="00004393" w:rsidRPr="00B312EA">
        <w:rPr>
          <w:rFonts w:ascii="Trebuchet MS" w:hAnsi="Trebuchet MS"/>
        </w:rPr>
        <w:t>training as part of their role. This allows them to</w:t>
      </w:r>
      <w:r w:rsidR="00F522BA" w:rsidRPr="00B312EA">
        <w:rPr>
          <w:rFonts w:ascii="Trebuchet MS" w:hAnsi="Trebuchet MS"/>
        </w:rPr>
        <w:t xml:space="preserve"> progress towards the ca</w:t>
      </w:r>
      <w:r w:rsidR="00791EB5">
        <w:rPr>
          <w:rFonts w:ascii="Trebuchet MS" w:hAnsi="Trebuchet MS"/>
        </w:rPr>
        <w:t>reer goals of becoming a GP,</w:t>
      </w:r>
      <w:r w:rsidR="00F522BA" w:rsidRPr="00B312EA">
        <w:rPr>
          <w:rFonts w:ascii="Trebuchet MS" w:hAnsi="Trebuchet MS"/>
        </w:rPr>
        <w:t xml:space="preserve"> hospital consul</w:t>
      </w:r>
      <w:r w:rsidR="00004393" w:rsidRPr="00B312EA">
        <w:rPr>
          <w:rFonts w:ascii="Trebuchet MS" w:hAnsi="Trebuchet MS"/>
        </w:rPr>
        <w:t>tant</w:t>
      </w:r>
      <w:r w:rsidR="00791EB5">
        <w:rPr>
          <w:rFonts w:ascii="Trebuchet MS" w:hAnsi="Trebuchet MS"/>
        </w:rPr>
        <w:t>,</w:t>
      </w:r>
      <w:r w:rsidR="00004393" w:rsidRPr="00B312EA">
        <w:rPr>
          <w:rFonts w:ascii="Trebuchet MS" w:hAnsi="Trebuchet MS"/>
        </w:rPr>
        <w:t xml:space="preserve"> or some other specialist. Junior and middle grade m</w:t>
      </w:r>
      <w:r w:rsidR="00F522BA" w:rsidRPr="00B312EA">
        <w:rPr>
          <w:rFonts w:ascii="Trebuchet MS" w:hAnsi="Trebuchet MS"/>
        </w:rPr>
        <w:t xml:space="preserve">edical roles where </w:t>
      </w:r>
      <w:r w:rsidR="00004393" w:rsidRPr="00B312EA">
        <w:rPr>
          <w:rFonts w:ascii="Trebuchet MS" w:hAnsi="Trebuchet MS"/>
        </w:rPr>
        <w:t xml:space="preserve">specialist </w:t>
      </w:r>
      <w:r w:rsidR="00F522BA" w:rsidRPr="00B312EA">
        <w:rPr>
          <w:rFonts w:ascii="Trebuchet MS" w:hAnsi="Trebuchet MS"/>
        </w:rPr>
        <w:t xml:space="preserve">training is not </w:t>
      </w:r>
      <w:r w:rsidR="00004393" w:rsidRPr="00B312EA">
        <w:rPr>
          <w:rFonts w:ascii="Trebuchet MS" w:hAnsi="Trebuchet MS"/>
        </w:rPr>
        <w:t xml:space="preserve">part of the role </w:t>
      </w:r>
      <w:r w:rsidR="00F522BA" w:rsidRPr="00B312EA">
        <w:rPr>
          <w:rFonts w:ascii="Trebuchet MS" w:hAnsi="Trebuchet MS"/>
        </w:rPr>
        <w:t xml:space="preserve">are </w:t>
      </w:r>
      <w:r w:rsidR="00004393" w:rsidRPr="00B312EA">
        <w:rPr>
          <w:rFonts w:ascii="Trebuchet MS" w:hAnsi="Trebuchet MS"/>
        </w:rPr>
        <w:t>less attractive and there are fewer doctors looking for these types of roles.</w:t>
      </w:r>
      <w:r w:rsidR="00791EB5">
        <w:rPr>
          <w:rFonts w:ascii="Trebuchet MS" w:hAnsi="Trebuchet MS"/>
        </w:rPr>
        <w:t xml:space="preserve"> </w:t>
      </w:r>
      <w:r w:rsidR="00004393" w:rsidRPr="00B312EA">
        <w:rPr>
          <w:rFonts w:ascii="Trebuchet MS" w:hAnsi="Trebuchet MS"/>
        </w:rPr>
        <w:t>Without the ability to fill training posts, the Trust is reliant on non-trainees and locum doctors</w:t>
      </w:r>
      <w:r w:rsidR="00791EB5">
        <w:rPr>
          <w:rFonts w:ascii="Trebuchet MS" w:hAnsi="Trebuchet MS"/>
        </w:rPr>
        <w:t>,</w:t>
      </w:r>
      <w:r w:rsidR="00004393" w:rsidRPr="00B312EA">
        <w:rPr>
          <w:rFonts w:ascii="Trebuchet MS" w:hAnsi="Trebuchet MS"/>
        </w:rPr>
        <w:t xml:space="preserve"> or to look at non-medical alternatives.</w:t>
      </w:r>
    </w:p>
    <w:p w14:paraId="62DCA7C3" w14:textId="77777777" w:rsidR="00271E48" w:rsidRPr="006B7490" w:rsidRDefault="00271E48" w:rsidP="006B7490">
      <w:pPr>
        <w:pStyle w:val="ListParagraph"/>
        <w:spacing w:after="0" w:line="240" w:lineRule="auto"/>
        <w:ind w:left="0"/>
        <w:rPr>
          <w:rFonts w:ascii="Trebuchet MS" w:hAnsi="Trebuchet MS"/>
          <w:b/>
        </w:rPr>
      </w:pPr>
    </w:p>
    <w:p w14:paraId="461CD86E" w14:textId="77777777" w:rsidR="00F522BA" w:rsidRPr="00791EB5" w:rsidRDefault="00791EB5" w:rsidP="00791EB5">
      <w:pPr>
        <w:pStyle w:val="ListParagraph"/>
        <w:spacing w:after="0" w:line="240" w:lineRule="auto"/>
        <w:ind w:left="0"/>
        <w:rPr>
          <w:rFonts w:ascii="Trebuchet MS" w:hAnsi="Trebuchet MS"/>
          <w:i/>
          <w:color w:val="1F497D" w:themeColor="text2"/>
        </w:rPr>
      </w:pPr>
      <w:r w:rsidRPr="00791EB5">
        <w:rPr>
          <w:rFonts w:ascii="Trebuchet MS" w:hAnsi="Trebuchet MS"/>
          <w:i/>
          <w:color w:val="1F497D" w:themeColor="text2"/>
        </w:rPr>
        <w:t xml:space="preserve">QUESTION: </w:t>
      </w:r>
      <w:r w:rsidR="00F522BA" w:rsidRPr="00791EB5">
        <w:rPr>
          <w:rFonts w:ascii="Trebuchet MS" w:hAnsi="Trebuchet MS"/>
          <w:i/>
          <w:color w:val="1F497D" w:themeColor="text2"/>
        </w:rPr>
        <w:t xml:space="preserve">Why can’t the Trust recruit </w:t>
      </w:r>
      <w:r w:rsidRPr="00791EB5">
        <w:rPr>
          <w:rFonts w:ascii="Trebuchet MS" w:hAnsi="Trebuchet MS"/>
          <w:i/>
          <w:color w:val="1F497D" w:themeColor="text2"/>
        </w:rPr>
        <w:t>c</w:t>
      </w:r>
      <w:r w:rsidR="00CD233E" w:rsidRPr="00791EB5">
        <w:rPr>
          <w:rFonts w:ascii="Trebuchet MS" w:hAnsi="Trebuchet MS"/>
          <w:i/>
          <w:color w:val="1F497D" w:themeColor="text2"/>
        </w:rPr>
        <w:t xml:space="preserve">onsultants </w:t>
      </w:r>
      <w:r w:rsidRPr="00791EB5">
        <w:rPr>
          <w:rFonts w:ascii="Trebuchet MS" w:hAnsi="Trebuchet MS"/>
          <w:i/>
          <w:color w:val="1F497D" w:themeColor="text2"/>
        </w:rPr>
        <w:t>for WCH</w:t>
      </w:r>
      <w:r w:rsidR="00F522BA" w:rsidRPr="00791EB5">
        <w:rPr>
          <w:rFonts w:ascii="Trebuchet MS" w:hAnsi="Trebuchet MS"/>
          <w:i/>
          <w:color w:val="1F497D" w:themeColor="text2"/>
        </w:rPr>
        <w:t>?</w:t>
      </w:r>
    </w:p>
    <w:p w14:paraId="5BA7BFB6" w14:textId="77777777" w:rsidR="00791EB5" w:rsidRPr="006B7490" w:rsidRDefault="00791EB5" w:rsidP="00791EB5">
      <w:pPr>
        <w:pStyle w:val="ListParagraph"/>
        <w:spacing w:after="0" w:line="240" w:lineRule="auto"/>
        <w:ind w:left="0"/>
        <w:rPr>
          <w:rFonts w:ascii="Trebuchet MS" w:hAnsi="Trebuchet MS"/>
          <w:b/>
        </w:rPr>
      </w:pPr>
    </w:p>
    <w:p w14:paraId="4D729B75" w14:textId="2BD8633C" w:rsidR="00F62FC4" w:rsidRPr="00791EB5" w:rsidRDefault="00791EB5" w:rsidP="00791EB5">
      <w:pPr>
        <w:spacing w:after="0" w:line="240" w:lineRule="auto"/>
        <w:rPr>
          <w:rFonts w:ascii="Trebuchet MS" w:hAnsi="Trebuchet MS"/>
        </w:rPr>
      </w:pPr>
      <w:r>
        <w:rPr>
          <w:rFonts w:ascii="Trebuchet MS" w:hAnsi="Trebuchet MS"/>
        </w:rPr>
        <w:t>In some specialities, UK-</w:t>
      </w:r>
      <w:r w:rsidR="00F62FC4" w:rsidRPr="00791EB5">
        <w:rPr>
          <w:rFonts w:ascii="Trebuchet MS" w:hAnsi="Trebuchet MS"/>
        </w:rPr>
        <w:t>wide, the</w:t>
      </w:r>
      <w:r>
        <w:rPr>
          <w:rFonts w:ascii="Trebuchet MS" w:hAnsi="Trebuchet MS"/>
        </w:rPr>
        <w:t>re are shortages of doctors at consultant level,</w:t>
      </w:r>
      <w:r w:rsidR="003D765F" w:rsidRPr="00791EB5">
        <w:rPr>
          <w:rFonts w:ascii="Trebuchet MS" w:hAnsi="Trebuchet MS"/>
        </w:rPr>
        <w:t xml:space="preserve"> particularly so</w:t>
      </w:r>
      <w:r>
        <w:rPr>
          <w:rFonts w:ascii="Trebuchet MS" w:hAnsi="Trebuchet MS"/>
        </w:rPr>
        <w:t xml:space="preserve"> in acute medicine specialities. </w:t>
      </w:r>
      <w:r w:rsidR="002E378C">
        <w:rPr>
          <w:rFonts w:ascii="Trebuchet MS" w:hAnsi="Trebuchet MS"/>
        </w:rPr>
        <w:t xml:space="preserve">Furthermore, it’s more difficult to recruit to consultant posts when the junior doctor team is almost entirely composed of locums, which puts the Trust at a competitive disadvantage to others of the UK when it comes to consultant recruitment in acute medicine. </w:t>
      </w:r>
      <w:r w:rsidR="00F62FC4" w:rsidRPr="00791EB5">
        <w:rPr>
          <w:rFonts w:ascii="Trebuchet MS" w:hAnsi="Trebuchet MS"/>
        </w:rPr>
        <w:t>This is why the Trust want</w:t>
      </w:r>
      <w:r w:rsidR="00DF5B28" w:rsidRPr="00791EB5">
        <w:rPr>
          <w:rFonts w:ascii="Trebuchet MS" w:hAnsi="Trebuchet MS"/>
        </w:rPr>
        <w:t>s</w:t>
      </w:r>
      <w:r w:rsidR="00F62FC4" w:rsidRPr="00791EB5">
        <w:rPr>
          <w:rFonts w:ascii="Trebuchet MS" w:hAnsi="Trebuchet MS"/>
        </w:rPr>
        <w:t xml:space="preserve"> to develop a more stable junior and m</w:t>
      </w:r>
      <w:r w:rsidR="003D765F" w:rsidRPr="00791EB5">
        <w:rPr>
          <w:rFonts w:ascii="Trebuchet MS" w:hAnsi="Trebuchet MS"/>
        </w:rPr>
        <w:t xml:space="preserve">iddle grade workforce in </w:t>
      </w:r>
      <w:r>
        <w:rPr>
          <w:rFonts w:ascii="Trebuchet MS" w:hAnsi="Trebuchet MS"/>
        </w:rPr>
        <w:t>a</w:t>
      </w:r>
      <w:r w:rsidR="003D765F" w:rsidRPr="00791EB5">
        <w:rPr>
          <w:rFonts w:ascii="Trebuchet MS" w:hAnsi="Trebuchet MS"/>
        </w:rPr>
        <w:t xml:space="preserve">cute </w:t>
      </w:r>
      <w:r>
        <w:rPr>
          <w:rFonts w:ascii="Trebuchet MS" w:hAnsi="Trebuchet MS"/>
        </w:rPr>
        <w:t>m</w:t>
      </w:r>
      <w:r w:rsidR="00F62FC4" w:rsidRPr="00791EB5">
        <w:rPr>
          <w:rFonts w:ascii="Trebuchet MS" w:hAnsi="Trebuchet MS"/>
        </w:rPr>
        <w:t>edicine.</w:t>
      </w:r>
    </w:p>
    <w:p w14:paraId="40C2B863" w14:textId="77777777" w:rsidR="00F522BA" w:rsidRPr="006B7490" w:rsidRDefault="00F62FC4" w:rsidP="006B7490">
      <w:pPr>
        <w:pStyle w:val="ListParagraph"/>
        <w:spacing w:after="0" w:line="240" w:lineRule="auto"/>
        <w:ind w:left="0" w:firstLine="720"/>
        <w:rPr>
          <w:rFonts w:ascii="Trebuchet MS" w:hAnsi="Trebuchet MS"/>
          <w:b/>
        </w:rPr>
      </w:pPr>
      <w:r w:rsidRPr="006B7490">
        <w:rPr>
          <w:rFonts w:ascii="Trebuchet MS" w:hAnsi="Trebuchet MS"/>
        </w:rPr>
        <w:t xml:space="preserve"> </w:t>
      </w:r>
    </w:p>
    <w:p w14:paraId="0928827D" w14:textId="77777777" w:rsidR="00271E48" w:rsidRPr="00791EB5" w:rsidRDefault="00791EB5" w:rsidP="00791EB5">
      <w:pPr>
        <w:pStyle w:val="ListParagraph"/>
        <w:spacing w:after="0" w:line="240" w:lineRule="auto"/>
        <w:ind w:left="0"/>
        <w:rPr>
          <w:rFonts w:ascii="Trebuchet MS" w:hAnsi="Trebuchet MS"/>
          <w:i/>
          <w:color w:val="1F497D" w:themeColor="text2"/>
        </w:rPr>
      </w:pPr>
      <w:r w:rsidRPr="00791EB5">
        <w:rPr>
          <w:rFonts w:ascii="Trebuchet MS" w:hAnsi="Trebuchet MS"/>
          <w:i/>
          <w:color w:val="1F497D" w:themeColor="text2"/>
        </w:rPr>
        <w:t xml:space="preserve">QUESTION: </w:t>
      </w:r>
      <w:r w:rsidR="00271E48" w:rsidRPr="00791EB5">
        <w:rPr>
          <w:rFonts w:ascii="Trebuchet MS" w:hAnsi="Trebuchet MS"/>
          <w:i/>
          <w:color w:val="1F497D" w:themeColor="text2"/>
        </w:rPr>
        <w:t xml:space="preserve">What are </w:t>
      </w:r>
      <w:r w:rsidRPr="00791EB5">
        <w:rPr>
          <w:rFonts w:ascii="Trebuchet MS" w:hAnsi="Trebuchet MS"/>
          <w:i/>
          <w:color w:val="1F497D" w:themeColor="text2"/>
        </w:rPr>
        <w:t>a</w:t>
      </w:r>
      <w:r w:rsidR="00271E48" w:rsidRPr="00791EB5">
        <w:rPr>
          <w:rFonts w:ascii="Trebuchet MS" w:hAnsi="Trebuchet MS"/>
          <w:i/>
          <w:color w:val="1F497D" w:themeColor="text2"/>
        </w:rPr>
        <w:t xml:space="preserve">dvanced </w:t>
      </w:r>
      <w:r w:rsidRPr="00791EB5">
        <w:rPr>
          <w:rFonts w:ascii="Trebuchet MS" w:hAnsi="Trebuchet MS"/>
          <w:i/>
          <w:color w:val="1F497D" w:themeColor="text2"/>
        </w:rPr>
        <w:t>c</w:t>
      </w:r>
      <w:r w:rsidR="00271E48" w:rsidRPr="00791EB5">
        <w:rPr>
          <w:rFonts w:ascii="Trebuchet MS" w:hAnsi="Trebuchet MS"/>
          <w:i/>
          <w:color w:val="1F497D" w:themeColor="text2"/>
        </w:rPr>
        <w:t xml:space="preserve">linical </w:t>
      </w:r>
      <w:r w:rsidRPr="00791EB5">
        <w:rPr>
          <w:rFonts w:ascii="Trebuchet MS" w:hAnsi="Trebuchet MS"/>
          <w:i/>
          <w:color w:val="1F497D" w:themeColor="text2"/>
        </w:rPr>
        <w:t>practitioners (ACPs)</w:t>
      </w:r>
      <w:r w:rsidR="00271E48" w:rsidRPr="00791EB5">
        <w:rPr>
          <w:rFonts w:ascii="Trebuchet MS" w:hAnsi="Trebuchet MS"/>
          <w:i/>
          <w:color w:val="1F497D" w:themeColor="text2"/>
        </w:rPr>
        <w:t>?</w:t>
      </w:r>
    </w:p>
    <w:p w14:paraId="7222A4B0" w14:textId="77777777" w:rsidR="00791EB5" w:rsidRDefault="00791EB5" w:rsidP="00791EB5">
      <w:pPr>
        <w:pStyle w:val="Default"/>
        <w:rPr>
          <w:rFonts w:ascii="Trebuchet MS" w:hAnsi="Trebuchet MS"/>
          <w:iCs/>
          <w:sz w:val="22"/>
          <w:szCs w:val="22"/>
        </w:rPr>
      </w:pPr>
    </w:p>
    <w:p w14:paraId="3614E561" w14:textId="77777777" w:rsidR="00D1561B" w:rsidRPr="00791EB5" w:rsidRDefault="00D1561B" w:rsidP="00791EB5">
      <w:pPr>
        <w:pStyle w:val="Default"/>
        <w:rPr>
          <w:rFonts w:ascii="Trebuchet MS" w:hAnsi="Trebuchet MS"/>
          <w:iCs/>
          <w:sz w:val="22"/>
          <w:szCs w:val="22"/>
        </w:rPr>
      </w:pPr>
      <w:r w:rsidRPr="006B7490">
        <w:rPr>
          <w:rFonts w:ascii="Trebuchet MS" w:hAnsi="Trebuchet MS"/>
          <w:iCs/>
          <w:sz w:val="22"/>
          <w:szCs w:val="22"/>
        </w:rPr>
        <w:t xml:space="preserve">They are clinicians performing a role to high level of clinical skill and expertise. They must be professionally registered, have acquired an expert knowledge base, complex decision-making skills and clinical competences for </w:t>
      </w:r>
      <w:r w:rsidR="00004393" w:rsidRPr="006B7490">
        <w:rPr>
          <w:rFonts w:ascii="Trebuchet MS" w:hAnsi="Trebuchet MS"/>
          <w:iCs/>
          <w:sz w:val="22"/>
          <w:szCs w:val="22"/>
        </w:rPr>
        <w:t>specific areas of</w:t>
      </w:r>
      <w:r w:rsidRPr="006B7490">
        <w:rPr>
          <w:rFonts w:ascii="Trebuchet MS" w:hAnsi="Trebuchet MS"/>
          <w:iCs/>
          <w:sz w:val="22"/>
          <w:szCs w:val="22"/>
        </w:rPr>
        <w:t xml:space="preserve"> expanded scope of practice</w:t>
      </w:r>
      <w:r w:rsidR="00791EB5">
        <w:rPr>
          <w:rFonts w:ascii="Trebuchet MS" w:hAnsi="Trebuchet MS"/>
          <w:iCs/>
          <w:sz w:val="22"/>
          <w:szCs w:val="22"/>
        </w:rPr>
        <w:t xml:space="preserve">. </w:t>
      </w:r>
      <w:r w:rsidRPr="006B7490">
        <w:rPr>
          <w:rFonts w:ascii="Trebuchet MS" w:hAnsi="Trebuchet MS"/>
          <w:iCs/>
          <w:sz w:val="22"/>
          <w:szCs w:val="22"/>
        </w:rPr>
        <w:t>Education</w:t>
      </w:r>
      <w:r w:rsidR="002F2EB2" w:rsidRPr="006B7490">
        <w:rPr>
          <w:rFonts w:ascii="Trebuchet MS" w:hAnsi="Trebuchet MS"/>
          <w:iCs/>
          <w:sz w:val="22"/>
          <w:szCs w:val="22"/>
        </w:rPr>
        <w:t xml:space="preserve"> must be</w:t>
      </w:r>
      <w:r w:rsidRPr="006B7490">
        <w:rPr>
          <w:rFonts w:ascii="Trebuchet MS" w:hAnsi="Trebuchet MS"/>
          <w:iCs/>
          <w:sz w:val="22"/>
          <w:szCs w:val="22"/>
        </w:rPr>
        <w:t xml:space="preserve"> at </w:t>
      </w:r>
      <w:r w:rsidR="002F2EB2" w:rsidRPr="00791EB5">
        <w:rPr>
          <w:rFonts w:ascii="Trebuchet MS" w:hAnsi="Trebuchet MS"/>
          <w:iCs/>
          <w:color w:val="auto"/>
          <w:sz w:val="22"/>
          <w:szCs w:val="22"/>
        </w:rPr>
        <w:t xml:space="preserve">a </w:t>
      </w:r>
      <w:r w:rsidRPr="00791EB5">
        <w:rPr>
          <w:rFonts w:ascii="Trebuchet MS" w:hAnsi="Trebuchet MS"/>
          <w:iCs/>
          <w:color w:val="auto"/>
          <w:sz w:val="22"/>
          <w:szCs w:val="22"/>
        </w:rPr>
        <w:t xml:space="preserve">Masters level </w:t>
      </w:r>
      <w:r w:rsidR="00004393" w:rsidRPr="00791EB5">
        <w:rPr>
          <w:rFonts w:ascii="Trebuchet MS" w:hAnsi="Trebuchet MS"/>
          <w:iCs/>
          <w:color w:val="auto"/>
          <w:sz w:val="22"/>
          <w:szCs w:val="22"/>
        </w:rPr>
        <w:t xml:space="preserve">to </w:t>
      </w:r>
      <w:r w:rsidRPr="00791EB5">
        <w:rPr>
          <w:rFonts w:ascii="Trebuchet MS" w:hAnsi="Trebuchet MS"/>
          <w:iCs/>
          <w:color w:val="auto"/>
          <w:sz w:val="22"/>
          <w:szCs w:val="22"/>
        </w:rPr>
        <w:t>meets</w:t>
      </w:r>
      <w:r w:rsidR="00004393" w:rsidRPr="00791EB5">
        <w:rPr>
          <w:rFonts w:ascii="Trebuchet MS" w:hAnsi="Trebuchet MS"/>
          <w:iCs/>
          <w:color w:val="auto"/>
          <w:sz w:val="22"/>
          <w:szCs w:val="22"/>
        </w:rPr>
        <w:t xml:space="preserve"> the education, training and continuing professional development</w:t>
      </w:r>
      <w:r w:rsidRPr="00791EB5">
        <w:rPr>
          <w:rFonts w:ascii="Trebuchet MS" w:hAnsi="Trebuchet MS"/>
          <w:iCs/>
          <w:color w:val="auto"/>
          <w:sz w:val="22"/>
          <w:szCs w:val="22"/>
        </w:rPr>
        <w:t xml:space="preserve"> requirements for </w:t>
      </w:r>
      <w:r w:rsidR="00791EB5" w:rsidRPr="00791EB5">
        <w:rPr>
          <w:rFonts w:ascii="Trebuchet MS" w:hAnsi="Trebuchet MS"/>
          <w:iCs/>
          <w:color w:val="auto"/>
          <w:sz w:val="22"/>
          <w:szCs w:val="22"/>
        </w:rPr>
        <w:t>a</w:t>
      </w:r>
      <w:r w:rsidRPr="00791EB5">
        <w:rPr>
          <w:rFonts w:ascii="Trebuchet MS" w:hAnsi="Trebuchet MS"/>
          <w:iCs/>
          <w:color w:val="auto"/>
          <w:sz w:val="22"/>
          <w:szCs w:val="22"/>
        </w:rPr>
        <w:t xml:space="preserve">dvanced </w:t>
      </w:r>
      <w:r w:rsidR="00791EB5" w:rsidRPr="00791EB5">
        <w:rPr>
          <w:rFonts w:ascii="Trebuchet MS" w:hAnsi="Trebuchet MS"/>
          <w:iCs/>
          <w:color w:val="auto"/>
          <w:sz w:val="22"/>
          <w:szCs w:val="22"/>
        </w:rPr>
        <w:t>c</w:t>
      </w:r>
      <w:r w:rsidRPr="00791EB5">
        <w:rPr>
          <w:rFonts w:ascii="Trebuchet MS" w:hAnsi="Trebuchet MS"/>
          <w:iCs/>
          <w:color w:val="auto"/>
          <w:sz w:val="22"/>
          <w:szCs w:val="22"/>
        </w:rPr>
        <w:t xml:space="preserve">linical </w:t>
      </w:r>
      <w:r w:rsidR="00791EB5" w:rsidRPr="00791EB5">
        <w:rPr>
          <w:rFonts w:ascii="Trebuchet MS" w:hAnsi="Trebuchet MS"/>
          <w:iCs/>
          <w:color w:val="auto"/>
          <w:sz w:val="22"/>
          <w:szCs w:val="22"/>
        </w:rPr>
        <w:t>p</w:t>
      </w:r>
      <w:r w:rsidRPr="00791EB5">
        <w:rPr>
          <w:rFonts w:ascii="Trebuchet MS" w:hAnsi="Trebuchet MS"/>
          <w:iCs/>
          <w:color w:val="auto"/>
          <w:sz w:val="22"/>
          <w:szCs w:val="22"/>
        </w:rPr>
        <w:t xml:space="preserve">ractice as identified within the </w:t>
      </w:r>
      <w:r w:rsidR="00791EB5" w:rsidRPr="00791EB5">
        <w:rPr>
          <w:rFonts w:ascii="Trebuchet MS" w:hAnsi="Trebuchet MS"/>
          <w:iCs/>
          <w:color w:val="auto"/>
          <w:sz w:val="22"/>
          <w:szCs w:val="22"/>
        </w:rPr>
        <w:t>n</w:t>
      </w:r>
      <w:r w:rsidRPr="00791EB5">
        <w:rPr>
          <w:rFonts w:ascii="Trebuchet MS" w:hAnsi="Trebuchet MS"/>
          <w:iCs/>
          <w:color w:val="auto"/>
          <w:sz w:val="22"/>
          <w:szCs w:val="22"/>
        </w:rPr>
        <w:t xml:space="preserve">ational framework. ACPs can be </w:t>
      </w:r>
      <w:r w:rsidR="002F2EB2" w:rsidRPr="00791EB5">
        <w:rPr>
          <w:rFonts w:ascii="Trebuchet MS" w:hAnsi="Trebuchet MS"/>
          <w:iCs/>
          <w:color w:val="auto"/>
          <w:sz w:val="22"/>
          <w:szCs w:val="22"/>
        </w:rPr>
        <w:t xml:space="preserve">drawn </w:t>
      </w:r>
      <w:r w:rsidRPr="00791EB5">
        <w:rPr>
          <w:rFonts w:ascii="Trebuchet MS" w:hAnsi="Trebuchet MS"/>
          <w:iCs/>
          <w:color w:val="auto"/>
          <w:sz w:val="22"/>
          <w:szCs w:val="22"/>
        </w:rPr>
        <w:t>from many professional backgrounds</w:t>
      </w:r>
      <w:r w:rsidR="00791EB5">
        <w:rPr>
          <w:rFonts w:ascii="Trebuchet MS" w:hAnsi="Trebuchet MS"/>
          <w:iCs/>
          <w:color w:val="auto"/>
          <w:sz w:val="22"/>
          <w:szCs w:val="22"/>
        </w:rPr>
        <w:t>, such as</w:t>
      </w:r>
      <w:r w:rsidR="002F2EB2" w:rsidRPr="00791EB5">
        <w:rPr>
          <w:rFonts w:ascii="Trebuchet MS" w:hAnsi="Trebuchet MS"/>
          <w:iCs/>
          <w:color w:val="auto"/>
          <w:sz w:val="22"/>
          <w:szCs w:val="22"/>
        </w:rPr>
        <w:t xml:space="preserve"> </w:t>
      </w:r>
      <w:r w:rsidR="00791EB5">
        <w:rPr>
          <w:rFonts w:ascii="Trebuchet MS" w:hAnsi="Trebuchet MS"/>
          <w:iCs/>
          <w:color w:val="auto"/>
          <w:sz w:val="22"/>
          <w:szCs w:val="22"/>
        </w:rPr>
        <w:t>n</w:t>
      </w:r>
      <w:r w:rsidR="00004393" w:rsidRPr="00791EB5">
        <w:rPr>
          <w:rFonts w:ascii="Trebuchet MS" w:hAnsi="Trebuchet MS"/>
          <w:iCs/>
          <w:color w:val="auto"/>
          <w:sz w:val="22"/>
          <w:szCs w:val="22"/>
        </w:rPr>
        <w:t>urses, p</w:t>
      </w:r>
      <w:r w:rsidR="002F2EB2" w:rsidRPr="00791EB5">
        <w:rPr>
          <w:rFonts w:ascii="Trebuchet MS" w:hAnsi="Trebuchet MS"/>
          <w:iCs/>
          <w:color w:val="auto"/>
          <w:sz w:val="22"/>
          <w:szCs w:val="22"/>
        </w:rPr>
        <w:t>hysio</w:t>
      </w:r>
      <w:r w:rsidR="00004393" w:rsidRPr="00791EB5">
        <w:rPr>
          <w:rFonts w:ascii="Trebuchet MS" w:hAnsi="Trebuchet MS"/>
          <w:iCs/>
          <w:color w:val="auto"/>
          <w:sz w:val="22"/>
          <w:szCs w:val="22"/>
        </w:rPr>
        <w:t>therapists, p</w:t>
      </w:r>
      <w:r w:rsidR="002F2EB2" w:rsidRPr="00791EB5">
        <w:rPr>
          <w:rFonts w:ascii="Trebuchet MS" w:hAnsi="Trebuchet MS"/>
          <w:iCs/>
          <w:color w:val="auto"/>
          <w:sz w:val="22"/>
          <w:szCs w:val="22"/>
        </w:rPr>
        <w:t>aramedics and</w:t>
      </w:r>
      <w:r w:rsidR="00004393" w:rsidRPr="00791EB5">
        <w:rPr>
          <w:rFonts w:ascii="Trebuchet MS" w:hAnsi="Trebuchet MS"/>
          <w:iCs/>
          <w:color w:val="auto"/>
          <w:sz w:val="22"/>
          <w:szCs w:val="22"/>
        </w:rPr>
        <w:t xml:space="preserve"> p</w:t>
      </w:r>
      <w:r w:rsidRPr="00791EB5">
        <w:rPr>
          <w:rFonts w:ascii="Trebuchet MS" w:hAnsi="Trebuchet MS"/>
          <w:iCs/>
          <w:color w:val="auto"/>
          <w:sz w:val="22"/>
          <w:szCs w:val="22"/>
        </w:rPr>
        <w:t>harmacists. On completion of training t</w:t>
      </w:r>
      <w:r w:rsidR="002F2EB2" w:rsidRPr="00791EB5">
        <w:rPr>
          <w:rFonts w:ascii="Trebuchet MS" w:hAnsi="Trebuchet MS"/>
          <w:iCs/>
          <w:color w:val="auto"/>
          <w:sz w:val="22"/>
          <w:szCs w:val="22"/>
        </w:rPr>
        <w:t>hey will be able to work at an equivalent to SHO</w:t>
      </w:r>
      <w:r w:rsidRPr="00791EB5">
        <w:rPr>
          <w:rFonts w:ascii="Trebuchet MS" w:hAnsi="Trebuchet MS"/>
          <w:iCs/>
          <w:color w:val="auto"/>
          <w:sz w:val="22"/>
          <w:szCs w:val="22"/>
        </w:rPr>
        <w:t xml:space="preserve"> level and</w:t>
      </w:r>
      <w:r w:rsidR="00791EB5">
        <w:rPr>
          <w:rFonts w:ascii="Trebuchet MS" w:hAnsi="Trebuchet MS"/>
          <w:iCs/>
          <w:color w:val="auto"/>
          <w:sz w:val="22"/>
          <w:szCs w:val="22"/>
        </w:rPr>
        <w:t>,</w:t>
      </w:r>
      <w:r w:rsidRPr="00791EB5">
        <w:rPr>
          <w:rFonts w:ascii="Trebuchet MS" w:hAnsi="Trebuchet MS"/>
          <w:iCs/>
          <w:color w:val="auto"/>
          <w:sz w:val="22"/>
          <w:szCs w:val="22"/>
        </w:rPr>
        <w:t xml:space="preserve"> after more experience and further training</w:t>
      </w:r>
      <w:r w:rsidR="00791EB5">
        <w:rPr>
          <w:rFonts w:ascii="Trebuchet MS" w:hAnsi="Trebuchet MS"/>
          <w:iCs/>
          <w:color w:val="auto"/>
          <w:sz w:val="22"/>
          <w:szCs w:val="22"/>
        </w:rPr>
        <w:t>,</w:t>
      </w:r>
      <w:r w:rsidRPr="00791EB5">
        <w:rPr>
          <w:rFonts w:ascii="Trebuchet MS" w:hAnsi="Trebuchet MS"/>
          <w:iCs/>
          <w:color w:val="auto"/>
          <w:sz w:val="22"/>
          <w:szCs w:val="22"/>
        </w:rPr>
        <w:t xml:space="preserve"> can </w:t>
      </w:r>
      <w:r w:rsidR="002F2EB2" w:rsidRPr="00791EB5">
        <w:rPr>
          <w:rFonts w:ascii="Trebuchet MS" w:hAnsi="Trebuchet MS"/>
          <w:iCs/>
          <w:color w:val="auto"/>
          <w:sz w:val="22"/>
          <w:szCs w:val="22"/>
        </w:rPr>
        <w:t xml:space="preserve">work </w:t>
      </w:r>
      <w:r w:rsidRPr="00791EB5">
        <w:rPr>
          <w:rFonts w:ascii="Trebuchet MS" w:hAnsi="Trebuchet MS"/>
          <w:iCs/>
          <w:color w:val="auto"/>
          <w:sz w:val="22"/>
          <w:szCs w:val="22"/>
        </w:rPr>
        <w:t xml:space="preserve">at the medical equivalent of </w:t>
      </w:r>
      <w:r w:rsidR="00791EB5">
        <w:rPr>
          <w:rFonts w:ascii="Trebuchet MS" w:hAnsi="Trebuchet MS"/>
          <w:iCs/>
          <w:color w:val="auto"/>
          <w:sz w:val="22"/>
          <w:szCs w:val="22"/>
        </w:rPr>
        <w:t>r</w:t>
      </w:r>
      <w:r w:rsidRPr="00791EB5">
        <w:rPr>
          <w:rFonts w:ascii="Trebuchet MS" w:hAnsi="Trebuchet MS"/>
          <w:iCs/>
          <w:color w:val="auto"/>
          <w:sz w:val="22"/>
          <w:szCs w:val="22"/>
        </w:rPr>
        <w:t>egistrar level</w:t>
      </w:r>
      <w:r w:rsidR="002F2EB2" w:rsidRPr="00791EB5">
        <w:rPr>
          <w:rFonts w:ascii="Trebuchet MS" w:hAnsi="Trebuchet MS"/>
          <w:iCs/>
          <w:color w:val="auto"/>
          <w:sz w:val="22"/>
          <w:szCs w:val="22"/>
        </w:rPr>
        <w:t>.</w:t>
      </w:r>
    </w:p>
    <w:p w14:paraId="5AB09460" w14:textId="77777777" w:rsidR="00271E48" w:rsidRPr="006B7490" w:rsidRDefault="00271E48" w:rsidP="006B7490">
      <w:pPr>
        <w:pStyle w:val="ListParagraph"/>
        <w:spacing w:after="0" w:line="240" w:lineRule="auto"/>
        <w:ind w:left="0"/>
        <w:rPr>
          <w:rFonts w:ascii="Trebuchet MS" w:hAnsi="Trebuchet MS"/>
          <w:b/>
        </w:rPr>
      </w:pPr>
    </w:p>
    <w:p w14:paraId="4339146C" w14:textId="77777777" w:rsidR="00271E48" w:rsidRPr="00791EB5" w:rsidRDefault="00791EB5" w:rsidP="00791EB5">
      <w:pPr>
        <w:spacing w:after="0" w:line="240" w:lineRule="auto"/>
        <w:rPr>
          <w:rFonts w:ascii="Trebuchet MS" w:hAnsi="Trebuchet MS"/>
          <w:i/>
          <w:color w:val="1F497D" w:themeColor="text2"/>
        </w:rPr>
      </w:pPr>
      <w:r w:rsidRPr="00791EB5">
        <w:rPr>
          <w:rFonts w:ascii="Trebuchet MS" w:hAnsi="Trebuchet MS"/>
          <w:i/>
          <w:color w:val="1F497D" w:themeColor="text2"/>
        </w:rPr>
        <w:t xml:space="preserve">QUESTION: </w:t>
      </w:r>
      <w:r w:rsidR="00271E48" w:rsidRPr="00791EB5">
        <w:rPr>
          <w:rFonts w:ascii="Trebuchet MS" w:hAnsi="Trebuchet MS"/>
          <w:i/>
          <w:color w:val="1F497D" w:themeColor="text2"/>
        </w:rPr>
        <w:t xml:space="preserve">Will </w:t>
      </w:r>
      <w:r>
        <w:rPr>
          <w:rFonts w:ascii="Trebuchet MS" w:hAnsi="Trebuchet MS"/>
          <w:i/>
          <w:color w:val="1F497D" w:themeColor="text2"/>
        </w:rPr>
        <w:t>ACPs</w:t>
      </w:r>
      <w:r w:rsidR="00271E48" w:rsidRPr="00791EB5">
        <w:rPr>
          <w:rFonts w:ascii="Trebuchet MS" w:hAnsi="Trebuchet MS"/>
          <w:i/>
          <w:color w:val="1F497D" w:themeColor="text2"/>
        </w:rPr>
        <w:t xml:space="preserve"> be able to provide the same level of care as </w:t>
      </w:r>
      <w:r w:rsidRPr="00791EB5">
        <w:rPr>
          <w:rFonts w:ascii="Trebuchet MS" w:hAnsi="Trebuchet MS"/>
          <w:i/>
          <w:color w:val="1F497D" w:themeColor="text2"/>
        </w:rPr>
        <w:t xml:space="preserve">junior and middle grade </w:t>
      </w:r>
      <w:r w:rsidR="00BF105C">
        <w:rPr>
          <w:rFonts w:ascii="Trebuchet MS" w:hAnsi="Trebuchet MS"/>
          <w:i/>
          <w:color w:val="1F497D" w:themeColor="text2"/>
        </w:rPr>
        <w:t>d</w:t>
      </w:r>
      <w:r w:rsidRPr="00791EB5">
        <w:rPr>
          <w:rFonts w:ascii="Trebuchet MS" w:hAnsi="Trebuchet MS"/>
          <w:i/>
          <w:color w:val="1F497D" w:themeColor="text2"/>
        </w:rPr>
        <w:t>octors</w:t>
      </w:r>
      <w:r w:rsidR="002F2EB2" w:rsidRPr="00791EB5">
        <w:rPr>
          <w:rFonts w:ascii="Trebuchet MS" w:hAnsi="Trebuchet MS"/>
          <w:i/>
          <w:color w:val="1F497D" w:themeColor="text2"/>
        </w:rPr>
        <w:t>?</w:t>
      </w:r>
    </w:p>
    <w:p w14:paraId="7FD13C23" w14:textId="77777777" w:rsidR="00791EB5" w:rsidRPr="00791EB5" w:rsidRDefault="00791EB5" w:rsidP="00791EB5">
      <w:pPr>
        <w:spacing w:after="0" w:line="240" w:lineRule="auto"/>
        <w:rPr>
          <w:rFonts w:ascii="Trebuchet MS" w:hAnsi="Trebuchet MS"/>
          <w:b/>
        </w:rPr>
      </w:pPr>
    </w:p>
    <w:p w14:paraId="18FD00CE" w14:textId="77777777" w:rsidR="00271E48" w:rsidRPr="006B7490" w:rsidRDefault="002F2EB2" w:rsidP="003F0A63">
      <w:pPr>
        <w:spacing w:after="0" w:line="240" w:lineRule="auto"/>
        <w:rPr>
          <w:rFonts w:ascii="Trebuchet MS" w:hAnsi="Trebuchet MS"/>
        </w:rPr>
      </w:pPr>
      <w:r w:rsidRPr="006B7490">
        <w:rPr>
          <w:rFonts w:ascii="Trebuchet MS" w:hAnsi="Trebuchet MS"/>
        </w:rPr>
        <w:t>All of our clinical</w:t>
      </w:r>
      <w:r w:rsidR="00A92658" w:rsidRPr="006B7490">
        <w:rPr>
          <w:rFonts w:ascii="Trebuchet MS" w:hAnsi="Trebuchet MS"/>
        </w:rPr>
        <w:t xml:space="preserve"> staff</w:t>
      </w:r>
      <w:r w:rsidR="003F0A63">
        <w:rPr>
          <w:rFonts w:ascii="Trebuchet MS" w:hAnsi="Trebuchet MS"/>
        </w:rPr>
        <w:t xml:space="preserve"> (</w:t>
      </w:r>
      <w:r w:rsidR="00A92658" w:rsidRPr="006B7490">
        <w:rPr>
          <w:rFonts w:ascii="Trebuchet MS" w:hAnsi="Trebuchet MS"/>
        </w:rPr>
        <w:t>doctors and all other staff</w:t>
      </w:r>
      <w:r w:rsidR="003F0A63">
        <w:rPr>
          <w:rFonts w:ascii="Trebuchet MS" w:hAnsi="Trebuchet MS"/>
        </w:rPr>
        <w:t xml:space="preserve">) </w:t>
      </w:r>
      <w:r w:rsidR="00A92658" w:rsidRPr="006B7490">
        <w:rPr>
          <w:rFonts w:ascii="Trebuchet MS" w:hAnsi="Trebuchet MS"/>
        </w:rPr>
        <w:t xml:space="preserve">are only employed in roles for which they are qualified and assessed as competent. </w:t>
      </w:r>
      <w:r w:rsidR="00F62FC4" w:rsidRPr="006B7490">
        <w:rPr>
          <w:rFonts w:ascii="Trebuchet MS" w:hAnsi="Trebuchet MS"/>
        </w:rPr>
        <w:t xml:space="preserve">ACPs working at SHO level will have completed a Master’s degree in </w:t>
      </w:r>
      <w:r w:rsidR="003F0A63">
        <w:rPr>
          <w:rFonts w:ascii="Trebuchet MS" w:hAnsi="Trebuchet MS"/>
        </w:rPr>
        <w:t>a</w:t>
      </w:r>
      <w:r w:rsidR="003F0A63" w:rsidRPr="006B7490">
        <w:rPr>
          <w:rFonts w:ascii="Trebuchet MS" w:hAnsi="Trebuchet MS"/>
        </w:rPr>
        <w:t xml:space="preserve">dvanced </w:t>
      </w:r>
      <w:r w:rsidR="003F0A63">
        <w:rPr>
          <w:rFonts w:ascii="Trebuchet MS" w:hAnsi="Trebuchet MS"/>
        </w:rPr>
        <w:t>p</w:t>
      </w:r>
      <w:r w:rsidR="003F0A63" w:rsidRPr="006B7490">
        <w:rPr>
          <w:rFonts w:ascii="Trebuchet MS" w:hAnsi="Trebuchet MS"/>
        </w:rPr>
        <w:t xml:space="preserve">ractice </w:t>
      </w:r>
      <w:r w:rsidR="00F62FC4" w:rsidRPr="006B7490">
        <w:rPr>
          <w:rFonts w:ascii="Trebuchet MS" w:hAnsi="Trebuchet MS"/>
        </w:rPr>
        <w:t xml:space="preserve">and will have also been assessed as competent to work at that level. ACPs working at </w:t>
      </w:r>
      <w:r w:rsidR="003F0A63">
        <w:rPr>
          <w:rFonts w:ascii="Trebuchet MS" w:hAnsi="Trebuchet MS"/>
        </w:rPr>
        <w:t>r</w:t>
      </w:r>
      <w:r w:rsidR="00F62FC4" w:rsidRPr="006B7490">
        <w:rPr>
          <w:rFonts w:ascii="Trebuchet MS" w:hAnsi="Trebuchet MS"/>
        </w:rPr>
        <w:t xml:space="preserve">egistrar level will, in addition, have completed a higher </w:t>
      </w:r>
      <w:r w:rsidR="003F0A63">
        <w:rPr>
          <w:rFonts w:ascii="Trebuchet MS" w:hAnsi="Trebuchet MS"/>
        </w:rPr>
        <w:t>a</w:t>
      </w:r>
      <w:r w:rsidR="00F62FC4" w:rsidRPr="006B7490">
        <w:rPr>
          <w:rFonts w:ascii="Trebuchet MS" w:hAnsi="Trebuchet MS"/>
        </w:rPr>
        <w:t xml:space="preserve">dvanced </w:t>
      </w:r>
      <w:r w:rsidR="003F0A63">
        <w:rPr>
          <w:rFonts w:ascii="Trebuchet MS" w:hAnsi="Trebuchet MS"/>
        </w:rPr>
        <w:t>p</w:t>
      </w:r>
      <w:r w:rsidR="00F62FC4" w:rsidRPr="006B7490">
        <w:rPr>
          <w:rFonts w:ascii="Trebuchet MS" w:hAnsi="Trebuchet MS"/>
        </w:rPr>
        <w:t xml:space="preserve">ractice course and will again have been assessed as clinically competent by </w:t>
      </w:r>
      <w:r w:rsidR="003F0A63">
        <w:rPr>
          <w:rFonts w:ascii="Trebuchet MS" w:hAnsi="Trebuchet MS"/>
        </w:rPr>
        <w:t>c</w:t>
      </w:r>
      <w:r w:rsidR="00F62FC4" w:rsidRPr="006B7490">
        <w:rPr>
          <w:rFonts w:ascii="Trebuchet MS" w:hAnsi="Trebuchet MS"/>
        </w:rPr>
        <w:t>onsultant</w:t>
      </w:r>
      <w:r w:rsidRPr="006B7490">
        <w:rPr>
          <w:rFonts w:ascii="Trebuchet MS" w:hAnsi="Trebuchet MS"/>
        </w:rPr>
        <w:t>s</w:t>
      </w:r>
      <w:r w:rsidR="00F62FC4" w:rsidRPr="006B7490">
        <w:rPr>
          <w:rFonts w:ascii="Trebuchet MS" w:hAnsi="Trebuchet MS"/>
        </w:rPr>
        <w:t xml:space="preserve"> based at WCH. </w:t>
      </w:r>
    </w:p>
    <w:p w14:paraId="3D149C81" w14:textId="77777777" w:rsidR="003F0A63" w:rsidRDefault="003F0A63" w:rsidP="003F0A63">
      <w:pPr>
        <w:pStyle w:val="ListParagraph"/>
        <w:spacing w:after="0" w:line="240" w:lineRule="auto"/>
        <w:ind w:left="0"/>
        <w:rPr>
          <w:rFonts w:ascii="Trebuchet MS" w:hAnsi="Trebuchet MS"/>
          <w:b/>
        </w:rPr>
      </w:pPr>
      <w:r>
        <w:rPr>
          <w:rFonts w:ascii="Trebuchet MS" w:hAnsi="Trebuchet MS"/>
          <w:b/>
        </w:rPr>
        <w:t xml:space="preserve"> </w:t>
      </w:r>
    </w:p>
    <w:p w14:paraId="5AC4C725" w14:textId="77777777" w:rsidR="00271E48" w:rsidRDefault="003F0A63" w:rsidP="003F0A63">
      <w:pPr>
        <w:pStyle w:val="ListParagraph"/>
        <w:spacing w:after="0" w:line="240" w:lineRule="auto"/>
        <w:ind w:left="0"/>
        <w:rPr>
          <w:rFonts w:ascii="Trebuchet MS" w:hAnsi="Trebuchet MS"/>
          <w:i/>
          <w:color w:val="1F497D" w:themeColor="text2"/>
        </w:rPr>
      </w:pPr>
      <w:r w:rsidRPr="00BF105C">
        <w:rPr>
          <w:rFonts w:ascii="Trebuchet MS" w:hAnsi="Trebuchet MS"/>
          <w:i/>
          <w:color w:val="1F497D" w:themeColor="text2"/>
        </w:rPr>
        <w:t xml:space="preserve">QUESTION: </w:t>
      </w:r>
      <w:r w:rsidR="00271E48" w:rsidRPr="00BF105C">
        <w:rPr>
          <w:rFonts w:ascii="Trebuchet MS" w:hAnsi="Trebuchet MS"/>
          <w:i/>
          <w:color w:val="1F497D" w:themeColor="text2"/>
        </w:rPr>
        <w:t xml:space="preserve">What are </w:t>
      </w:r>
      <w:r w:rsidRPr="00BF105C">
        <w:rPr>
          <w:rFonts w:ascii="Trebuchet MS" w:hAnsi="Trebuchet MS"/>
          <w:i/>
          <w:color w:val="1F497D" w:themeColor="text2"/>
        </w:rPr>
        <w:t>p</w:t>
      </w:r>
      <w:r w:rsidR="00271E48" w:rsidRPr="00BF105C">
        <w:rPr>
          <w:rFonts w:ascii="Trebuchet MS" w:hAnsi="Trebuchet MS"/>
          <w:i/>
          <w:color w:val="1F497D" w:themeColor="text2"/>
        </w:rPr>
        <w:t xml:space="preserve">hysician </w:t>
      </w:r>
      <w:r w:rsidRPr="00BF105C">
        <w:rPr>
          <w:rFonts w:ascii="Trebuchet MS" w:hAnsi="Trebuchet MS"/>
          <w:i/>
          <w:color w:val="1F497D" w:themeColor="text2"/>
        </w:rPr>
        <w:t xml:space="preserve">associates? </w:t>
      </w:r>
    </w:p>
    <w:p w14:paraId="4A18BED1" w14:textId="77777777" w:rsidR="00BF105C" w:rsidRPr="00BF105C" w:rsidRDefault="00BF105C" w:rsidP="003F0A63">
      <w:pPr>
        <w:pStyle w:val="ListParagraph"/>
        <w:spacing w:after="0" w:line="240" w:lineRule="auto"/>
        <w:ind w:left="0"/>
        <w:rPr>
          <w:rFonts w:ascii="Trebuchet MS" w:hAnsi="Trebuchet MS"/>
          <w:i/>
          <w:color w:val="1F497D" w:themeColor="text2"/>
        </w:rPr>
      </w:pPr>
    </w:p>
    <w:p w14:paraId="325D32BD" w14:textId="77777777" w:rsidR="002717D1" w:rsidRDefault="002717D1" w:rsidP="003F0A63">
      <w:pPr>
        <w:spacing w:after="0" w:line="240" w:lineRule="auto"/>
        <w:rPr>
          <w:rFonts w:ascii="Trebuchet MS" w:hAnsi="Trebuchet MS" w:cs="Arial"/>
          <w:color w:val="000000"/>
        </w:rPr>
      </w:pPr>
      <w:r w:rsidRPr="006B7490">
        <w:rPr>
          <w:rFonts w:ascii="Trebuchet MS" w:hAnsi="Trebuchet MS" w:cs="Arial"/>
          <w:bCs/>
          <w:color w:val="000000"/>
        </w:rPr>
        <w:t xml:space="preserve">The </w:t>
      </w:r>
      <w:r w:rsidR="003F0A63">
        <w:rPr>
          <w:rFonts w:ascii="Trebuchet MS" w:hAnsi="Trebuchet MS" w:cs="Arial"/>
          <w:bCs/>
          <w:color w:val="000000"/>
        </w:rPr>
        <w:t>p</w:t>
      </w:r>
      <w:r w:rsidR="003F0A63" w:rsidRPr="006B7490">
        <w:rPr>
          <w:rFonts w:ascii="Trebuchet MS" w:hAnsi="Trebuchet MS" w:cs="Arial"/>
          <w:bCs/>
          <w:color w:val="000000"/>
        </w:rPr>
        <w:t xml:space="preserve">hysician </w:t>
      </w:r>
      <w:r w:rsidR="003F0A63">
        <w:rPr>
          <w:rFonts w:ascii="Trebuchet MS" w:hAnsi="Trebuchet MS" w:cs="Arial"/>
          <w:bCs/>
          <w:color w:val="000000"/>
        </w:rPr>
        <w:t>associate</w:t>
      </w:r>
      <w:r w:rsidR="003F0A63" w:rsidRPr="006B7490">
        <w:rPr>
          <w:rFonts w:ascii="Trebuchet MS" w:hAnsi="Trebuchet MS" w:cs="Arial"/>
          <w:b/>
          <w:bCs/>
          <w:color w:val="000000"/>
        </w:rPr>
        <w:t xml:space="preserve"> </w:t>
      </w:r>
      <w:r w:rsidR="003F0A63">
        <w:rPr>
          <w:rFonts w:ascii="Trebuchet MS" w:hAnsi="Trebuchet MS" w:cs="Arial"/>
          <w:bCs/>
          <w:color w:val="000000"/>
        </w:rPr>
        <w:t xml:space="preserve">is a new role to the UK. </w:t>
      </w:r>
      <w:r w:rsidRPr="006B7490">
        <w:rPr>
          <w:rFonts w:ascii="Trebuchet MS" w:hAnsi="Trebuchet MS" w:cs="Arial"/>
          <w:bCs/>
          <w:color w:val="000000"/>
        </w:rPr>
        <w:t xml:space="preserve">They </w:t>
      </w:r>
      <w:r w:rsidRPr="006B7490">
        <w:rPr>
          <w:rFonts w:ascii="Trebuchet MS" w:hAnsi="Trebuchet MS" w:cs="Arial"/>
          <w:color w:val="000000"/>
        </w:rPr>
        <w:t xml:space="preserve">are health care professionals who have been trained in a similar way to </w:t>
      </w:r>
      <w:r w:rsidR="003F0A63">
        <w:rPr>
          <w:rFonts w:ascii="Trebuchet MS" w:hAnsi="Trebuchet MS" w:cs="Arial"/>
          <w:color w:val="000000"/>
        </w:rPr>
        <w:t>d</w:t>
      </w:r>
      <w:r w:rsidRPr="006B7490">
        <w:rPr>
          <w:rFonts w:ascii="Trebuchet MS" w:hAnsi="Trebuchet MS" w:cs="Arial"/>
          <w:color w:val="000000"/>
        </w:rPr>
        <w:t xml:space="preserve">octors (‘the medical model’) but </w:t>
      </w:r>
      <w:r w:rsidR="003F0A63">
        <w:rPr>
          <w:rFonts w:ascii="Trebuchet MS" w:hAnsi="Trebuchet MS" w:cs="Arial"/>
          <w:color w:val="000000"/>
        </w:rPr>
        <w:t>start</w:t>
      </w:r>
      <w:r w:rsidRPr="006B7490">
        <w:rPr>
          <w:rFonts w:ascii="Trebuchet MS" w:hAnsi="Trebuchet MS" w:cs="Arial"/>
          <w:color w:val="000000"/>
        </w:rPr>
        <w:t xml:space="preserve"> training as post-graduate students. They will typically al</w:t>
      </w:r>
      <w:r w:rsidR="003F0A63">
        <w:rPr>
          <w:rFonts w:ascii="Trebuchet MS" w:hAnsi="Trebuchet MS" w:cs="Arial"/>
          <w:color w:val="000000"/>
        </w:rPr>
        <w:t xml:space="preserve">ready hold a 2.1 in a medically-related science degree. </w:t>
      </w:r>
      <w:r w:rsidRPr="006B7490">
        <w:rPr>
          <w:rFonts w:ascii="Trebuchet MS" w:hAnsi="Trebuchet MS" w:cs="Arial"/>
          <w:color w:val="000000"/>
        </w:rPr>
        <w:t>Their training equips them with the attitudes, competencies and knowledge base to deliver holistic care under defined levels of supervision.</w:t>
      </w:r>
    </w:p>
    <w:p w14:paraId="3C705C32" w14:textId="77777777" w:rsidR="003F0A63" w:rsidRDefault="003F0A63" w:rsidP="003F0A63">
      <w:pPr>
        <w:autoSpaceDE w:val="0"/>
        <w:autoSpaceDN w:val="0"/>
        <w:adjustRightInd w:val="0"/>
        <w:spacing w:after="0" w:line="240" w:lineRule="auto"/>
        <w:rPr>
          <w:rFonts w:ascii="Trebuchet MS" w:hAnsi="Trebuchet MS" w:cs="Arial"/>
          <w:color w:val="000000"/>
        </w:rPr>
      </w:pPr>
    </w:p>
    <w:p w14:paraId="3D8DB458" w14:textId="77777777" w:rsidR="002717D1" w:rsidRDefault="002717D1" w:rsidP="003F0A63">
      <w:pPr>
        <w:autoSpaceDE w:val="0"/>
        <w:autoSpaceDN w:val="0"/>
        <w:adjustRightInd w:val="0"/>
        <w:spacing w:after="0" w:line="240" w:lineRule="auto"/>
        <w:rPr>
          <w:rFonts w:ascii="Trebuchet MS" w:eastAsia="Calibri" w:hAnsi="Trebuchet MS" w:cs="Arial"/>
          <w:color w:val="000000"/>
        </w:rPr>
      </w:pPr>
      <w:r w:rsidRPr="006B7490">
        <w:rPr>
          <w:rFonts w:ascii="Trebuchet MS" w:eastAsia="Calibri" w:hAnsi="Trebuchet MS" w:cs="Arial"/>
          <w:color w:val="000000"/>
        </w:rPr>
        <w:lastRenderedPageBreak/>
        <w:t>P</w:t>
      </w:r>
      <w:r w:rsidR="003F0A63" w:rsidRPr="006B7490">
        <w:rPr>
          <w:rFonts w:ascii="Trebuchet MS" w:hAnsi="Trebuchet MS" w:cs="Arial"/>
          <w:bCs/>
          <w:color w:val="000000"/>
        </w:rPr>
        <w:t xml:space="preserve">hysician </w:t>
      </w:r>
      <w:r w:rsidR="003F0A63">
        <w:rPr>
          <w:rFonts w:ascii="Trebuchet MS" w:hAnsi="Trebuchet MS" w:cs="Arial"/>
          <w:bCs/>
          <w:color w:val="000000"/>
        </w:rPr>
        <w:t>associates</w:t>
      </w:r>
      <w:r w:rsidRPr="006B7490">
        <w:rPr>
          <w:rFonts w:ascii="Trebuchet MS" w:eastAsia="Calibri" w:hAnsi="Trebuchet MS" w:cs="Arial"/>
          <w:color w:val="000000"/>
        </w:rPr>
        <w:t xml:space="preserve"> are already widely recognised as part of the clinical workforce in the USA, Canada, Australia, New Zealand and the Netherlands, where research has shown that a</w:t>
      </w:r>
      <w:r w:rsidR="00F372F0" w:rsidRPr="006B7490">
        <w:rPr>
          <w:rFonts w:ascii="Trebuchet MS" w:eastAsia="Calibri" w:hAnsi="Trebuchet MS" w:cs="Arial"/>
          <w:color w:val="000000"/>
        </w:rPr>
        <w:t>s part of the wider team they “p</w:t>
      </w:r>
      <w:r w:rsidRPr="006B7490">
        <w:rPr>
          <w:rFonts w:ascii="Trebuchet MS" w:eastAsia="Calibri" w:hAnsi="Trebuchet MS" w:cs="Arial"/>
          <w:color w:val="000000"/>
        </w:rPr>
        <w:t>rovide comprehensive, co</w:t>
      </w:r>
      <w:r w:rsidR="003F0A63">
        <w:rPr>
          <w:rFonts w:ascii="Trebuchet MS" w:eastAsia="Calibri" w:hAnsi="Trebuchet MS" w:cs="Arial"/>
          <w:color w:val="000000"/>
        </w:rPr>
        <w:t>-</w:t>
      </w:r>
      <w:r w:rsidRPr="006B7490">
        <w:rPr>
          <w:rFonts w:ascii="Trebuchet MS" w:eastAsia="Calibri" w:hAnsi="Trebuchet MS" w:cs="Arial"/>
          <w:color w:val="000000"/>
        </w:rPr>
        <w:t xml:space="preserve">ordinated care which enhances the patient’s journey”.  </w:t>
      </w:r>
    </w:p>
    <w:p w14:paraId="004C6712" w14:textId="77777777" w:rsidR="003F0A63" w:rsidRDefault="003F0A63" w:rsidP="003F0A63">
      <w:pPr>
        <w:spacing w:after="0" w:line="240" w:lineRule="auto"/>
        <w:rPr>
          <w:rFonts w:ascii="Trebuchet MS" w:eastAsia="Calibri" w:hAnsi="Trebuchet MS" w:cs="Arial"/>
          <w:color w:val="000000"/>
        </w:rPr>
      </w:pPr>
    </w:p>
    <w:p w14:paraId="0E1ABB84" w14:textId="77777777" w:rsidR="002717D1" w:rsidRPr="006B7490" w:rsidRDefault="002717D1" w:rsidP="003F0A63">
      <w:pPr>
        <w:spacing w:after="0" w:line="240" w:lineRule="auto"/>
        <w:rPr>
          <w:rFonts w:ascii="Trebuchet MS" w:hAnsi="Trebuchet MS" w:cs="Arial"/>
          <w:color w:val="000000"/>
        </w:rPr>
      </w:pPr>
      <w:r w:rsidRPr="006B7490">
        <w:rPr>
          <w:rFonts w:ascii="Trebuchet MS" w:hAnsi="Trebuchet MS" w:cs="Arial"/>
          <w:color w:val="000000"/>
        </w:rPr>
        <w:t xml:space="preserve">In response to the shortage of doctors in a number of specialities such as emergency and acute medicine, elderly care/rehabilitation and </w:t>
      </w:r>
      <w:r w:rsidR="003F0A63">
        <w:rPr>
          <w:rFonts w:ascii="Trebuchet MS" w:hAnsi="Trebuchet MS" w:cs="Arial"/>
          <w:color w:val="000000"/>
        </w:rPr>
        <w:t>g</w:t>
      </w:r>
      <w:r w:rsidRPr="006B7490">
        <w:rPr>
          <w:rFonts w:ascii="Trebuchet MS" w:hAnsi="Trebuchet MS" w:cs="Arial"/>
          <w:color w:val="000000"/>
        </w:rPr>
        <w:t xml:space="preserve">eneral </w:t>
      </w:r>
      <w:r w:rsidR="003F0A63">
        <w:rPr>
          <w:rFonts w:ascii="Trebuchet MS" w:hAnsi="Trebuchet MS" w:cs="Arial"/>
          <w:color w:val="000000"/>
        </w:rPr>
        <w:t>p</w:t>
      </w:r>
      <w:r w:rsidRPr="006B7490">
        <w:rPr>
          <w:rFonts w:ascii="Trebuchet MS" w:hAnsi="Trebuchet MS" w:cs="Arial"/>
          <w:color w:val="000000"/>
        </w:rPr>
        <w:t xml:space="preserve">ractice, the appetite for introducing </w:t>
      </w:r>
      <w:r w:rsidR="003F0A63">
        <w:rPr>
          <w:rFonts w:ascii="Trebuchet MS" w:hAnsi="Trebuchet MS" w:cs="Arial"/>
          <w:bCs/>
          <w:color w:val="000000"/>
        </w:rPr>
        <w:t>p</w:t>
      </w:r>
      <w:r w:rsidRPr="006B7490">
        <w:rPr>
          <w:rFonts w:ascii="Trebuchet MS" w:hAnsi="Trebuchet MS" w:cs="Arial"/>
          <w:bCs/>
          <w:color w:val="000000"/>
        </w:rPr>
        <w:t xml:space="preserve">hysician </w:t>
      </w:r>
      <w:r w:rsidR="003F0A63">
        <w:rPr>
          <w:rFonts w:ascii="Trebuchet MS" w:hAnsi="Trebuchet MS" w:cs="Arial"/>
          <w:bCs/>
          <w:color w:val="000000"/>
        </w:rPr>
        <w:t>associate</w:t>
      </w:r>
      <w:r w:rsidRPr="006B7490">
        <w:rPr>
          <w:rFonts w:ascii="Trebuchet MS" w:hAnsi="Trebuchet MS" w:cs="Arial"/>
          <w:b/>
          <w:bCs/>
          <w:color w:val="000000"/>
        </w:rPr>
        <w:t xml:space="preserve"> </w:t>
      </w:r>
      <w:r w:rsidRPr="006B7490">
        <w:rPr>
          <w:rFonts w:ascii="Trebuchet MS" w:hAnsi="Trebuchet MS" w:cs="Arial"/>
          <w:color w:val="000000"/>
        </w:rPr>
        <w:t xml:space="preserve">roles is growing steadily across all health care sectors in the UK. On qualification, </w:t>
      </w:r>
      <w:r w:rsidR="003F0A63">
        <w:rPr>
          <w:rFonts w:ascii="Trebuchet MS" w:hAnsi="Trebuchet MS" w:cs="Arial"/>
          <w:bCs/>
          <w:color w:val="000000"/>
        </w:rPr>
        <w:t>p</w:t>
      </w:r>
      <w:r w:rsidR="003F0A63" w:rsidRPr="006B7490">
        <w:rPr>
          <w:rFonts w:ascii="Trebuchet MS" w:hAnsi="Trebuchet MS" w:cs="Arial"/>
          <w:bCs/>
          <w:color w:val="000000"/>
        </w:rPr>
        <w:t xml:space="preserve">hysician </w:t>
      </w:r>
      <w:r w:rsidR="003F0A63">
        <w:rPr>
          <w:rFonts w:ascii="Trebuchet MS" w:hAnsi="Trebuchet MS" w:cs="Arial"/>
          <w:bCs/>
          <w:color w:val="000000"/>
        </w:rPr>
        <w:t>associate</w:t>
      </w:r>
      <w:r w:rsidRPr="006B7490">
        <w:rPr>
          <w:rFonts w:ascii="Trebuchet MS" w:hAnsi="Trebuchet MS" w:cs="Arial"/>
          <w:color w:val="000000"/>
        </w:rPr>
        <w:t>s will perform a role similar to that of a f</w:t>
      </w:r>
      <w:r w:rsidR="002F2EB2" w:rsidRPr="006B7490">
        <w:rPr>
          <w:rFonts w:ascii="Trebuchet MS" w:hAnsi="Trebuchet MS" w:cs="Arial"/>
          <w:color w:val="000000"/>
        </w:rPr>
        <w:t xml:space="preserve">irst year </w:t>
      </w:r>
      <w:r w:rsidR="003F0A63">
        <w:rPr>
          <w:rFonts w:ascii="Trebuchet MS" w:hAnsi="Trebuchet MS" w:cs="Arial"/>
          <w:color w:val="000000"/>
        </w:rPr>
        <w:t>h</w:t>
      </w:r>
      <w:r w:rsidR="002F2EB2" w:rsidRPr="006B7490">
        <w:rPr>
          <w:rFonts w:ascii="Trebuchet MS" w:hAnsi="Trebuchet MS" w:cs="Arial"/>
          <w:color w:val="000000"/>
        </w:rPr>
        <w:t xml:space="preserve">ouse </w:t>
      </w:r>
      <w:r w:rsidR="003F0A63">
        <w:rPr>
          <w:rFonts w:ascii="Trebuchet MS" w:hAnsi="Trebuchet MS" w:cs="Arial"/>
          <w:color w:val="000000"/>
        </w:rPr>
        <w:t>o</w:t>
      </w:r>
      <w:r w:rsidR="002F2EB2" w:rsidRPr="006B7490">
        <w:rPr>
          <w:rFonts w:ascii="Trebuchet MS" w:hAnsi="Trebuchet MS" w:cs="Arial"/>
          <w:color w:val="000000"/>
        </w:rPr>
        <w:t xml:space="preserve">fficer </w:t>
      </w:r>
      <w:r w:rsidR="003F0A63">
        <w:rPr>
          <w:rFonts w:ascii="Trebuchet MS" w:hAnsi="Trebuchet MS" w:cs="Arial"/>
          <w:color w:val="000000"/>
        </w:rPr>
        <w:t>d</w:t>
      </w:r>
      <w:r w:rsidR="002F2EB2" w:rsidRPr="006B7490">
        <w:rPr>
          <w:rFonts w:ascii="Trebuchet MS" w:hAnsi="Trebuchet MS" w:cs="Arial"/>
          <w:color w:val="000000"/>
        </w:rPr>
        <w:t>octor.</w:t>
      </w:r>
    </w:p>
    <w:p w14:paraId="32985D3E" w14:textId="77777777" w:rsidR="003F0A63" w:rsidRDefault="003F0A63" w:rsidP="003F0A63">
      <w:pPr>
        <w:pStyle w:val="ListParagraph"/>
        <w:spacing w:after="0" w:line="240" w:lineRule="auto"/>
        <w:ind w:left="0"/>
        <w:rPr>
          <w:rFonts w:ascii="Trebuchet MS" w:hAnsi="Trebuchet MS"/>
          <w:b/>
        </w:rPr>
      </w:pPr>
    </w:p>
    <w:p w14:paraId="1A3DF4C4" w14:textId="77777777" w:rsidR="00F372F0" w:rsidRPr="003F0A63" w:rsidRDefault="003F0A63" w:rsidP="003F0A63">
      <w:pPr>
        <w:pStyle w:val="ListParagraph"/>
        <w:spacing w:after="0" w:line="240" w:lineRule="auto"/>
        <w:ind w:left="0"/>
        <w:rPr>
          <w:rFonts w:ascii="Trebuchet MS" w:hAnsi="Trebuchet MS"/>
          <w:i/>
          <w:color w:val="1F497D" w:themeColor="text2"/>
        </w:rPr>
      </w:pPr>
      <w:r w:rsidRPr="003F0A63">
        <w:rPr>
          <w:rFonts w:ascii="Trebuchet MS" w:hAnsi="Trebuchet MS"/>
          <w:i/>
          <w:color w:val="1F497D" w:themeColor="text2"/>
        </w:rPr>
        <w:t xml:space="preserve">QUESTION: </w:t>
      </w:r>
      <w:r w:rsidR="00271E48" w:rsidRPr="003F0A63">
        <w:rPr>
          <w:rFonts w:ascii="Trebuchet MS" w:hAnsi="Trebuchet MS"/>
          <w:i/>
          <w:color w:val="1F497D" w:themeColor="text2"/>
        </w:rPr>
        <w:t xml:space="preserve">How will </w:t>
      </w:r>
      <w:r w:rsidR="00F522BA" w:rsidRPr="003F0A63">
        <w:rPr>
          <w:rFonts w:ascii="Trebuchet MS" w:hAnsi="Trebuchet MS"/>
          <w:i/>
          <w:color w:val="1F497D" w:themeColor="text2"/>
        </w:rPr>
        <w:t>the Trust</w:t>
      </w:r>
      <w:r w:rsidR="00271E48" w:rsidRPr="003F0A63">
        <w:rPr>
          <w:rFonts w:ascii="Trebuchet MS" w:hAnsi="Trebuchet MS"/>
          <w:i/>
          <w:color w:val="1F497D" w:themeColor="text2"/>
        </w:rPr>
        <w:t xml:space="preserve"> check the new staffing arrangements are safe?</w:t>
      </w:r>
    </w:p>
    <w:p w14:paraId="55E3B5B4" w14:textId="77777777" w:rsidR="003F0A63" w:rsidRDefault="003F0A63" w:rsidP="003F0A63">
      <w:pPr>
        <w:spacing w:after="0" w:line="240" w:lineRule="auto"/>
        <w:rPr>
          <w:rFonts w:ascii="Trebuchet MS" w:hAnsi="Trebuchet MS"/>
        </w:rPr>
      </w:pPr>
    </w:p>
    <w:p w14:paraId="1BBEA491" w14:textId="77777777" w:rsidR="00F372F0" w:rsidRDefault="00F372F0" w:rsidP="003F0A63">
      <w:pPr>
        <w:spacing w:after="0" w:line="240" w:lineRule="auto"/>
        <w:rPr>
          <w:rFonts w:ascii="Trebuchet MS" w:hAnsi="Trebuchet MS"/>
        </w:rPr>
      </w:pPr>
      <w:r w:rsidRPr="006B7490">
        <w:rPr>
          <w:rFonts w:ascii="Trebuchet MS" w:hAnsi="Trebuchet MS"/>
        </w:rPr>
        <w:t>All staff must be suitably qualified, experi</w:t>
      </w:r>
      <w:r w:rsidR="003F0A63">
        <w:rPr>
          <w:rFonts w:ascii="Trebuchet MS" w:hAnsi="Trebuchet MS"/>
        </w:rPr>
        <w:t>enced and assessed as competent</w:t>
      </w:r>
      <w:r w:rsidRPr="006B7490">
        <w:rPr>
          <w:rFonts w:ascii="Trebuchet MS" w:hAnsi="Trebuchet MS"/>
        </w:rPr>
        <w:t xml:space="preserve"> and</w:t>
      </w:r>
      <w:r w:rsidR="003F0A63">
        <w:rPr>
          <w:rFonts w:ascii="Trebuchet MS" w:hAnsi="Trebuchet MS"/>
        </w:rPr>
        <w:t>,</w:t>
      </w:r>
      <w:r w:rsidRPr="006B7490">
        <w:rPr>
          <w:rFonts w:ascii="Trebuchet MS" w:hAnsi="Trebuchet MS"/>
        </w:rPr>
        <w:t xml:space="preserve"> in common with other clinical staff</w:t>
      </w:r>
      <w:r w:rsidR="003F0A63">
        <w:rPr>
          <w:rFonts w:ascii="Trebuchet MS" w:hAnsi="Trebuchet MS"/>
        </w:rPr>
        <w:t>,</w:t>
      </w:r>
      <w:r w:rsidRPr="006B7490">
        <w:rPr>
          <w:rFonts w:ascii="Trebuchet MS" w:hAnsi="Trebuchet MS"/>
        </w:rPr>
        <w:t xml:space="preserve"> will receive professional supervision and mentorship, and regular appraisal. Staff are encouraged to raise any concerns that may have through these mechanisms.</w:t>
      </w:r>
    </w:p>
    <w:p w14:paraId="7BBC10E9" w14:textId="77777777" w:rsidR="00BF105C" w:rsidRDefault="00BF105C" w:rsidP="00BF105C">
      <w:pPr>
        <w:spacing w:after="0" w:line="240" w:lineRule="auto"/>
        <w:rPr>
          <w:rFonts w:ascii="Trebuchet MS" w:hAnsi="Trebuchet MS"/>
        </w:rPr>
      </w:pPr>
    </w:p>
    <w:p w14:paraId="78E1AA5C" w14:textId="77777777" w:rsidR="00F522BA" w:rsidRPr="00BF105C" w:rsidRDefault="00BF105C" w:rsidP="00BF105C">
      <w:pPr>
        <w:spacing w:after="0" w:line="240" w:lineRule="auto"/>
        <w:rPr>
          <w:rFonts w:ascii="Trebuchet MS" w:hAnsi="Trebuchet MS"/>
        </w:rPr>
      </w:pPr>
      <w:r>
        <w:rPr>
          <w:rFonts w:ascii="Trebuchet MS" w:hAnsi="Trebuchet MS"/>
        </w:rPr>
        <w:t>NCUHT</w:t>
      </w:r>
      <w:r w:rsidR="00F522BA" w:rsidRPr="00BF105C">
        <w:rPr>
          <w:rFonts w:ascii="Trebuchet MS" w:hAnsi="Trebuchet MS"/>
        </w:rPr>
        <w:t xml:space="preserve"> al</w:t>
      </w:r>
      <w:r w:rsidR="00F372F0" w:rsidRPr="00BF105C">
        <w:rPr>
          <w:rFonts w:ascii="Trebuchet MS" w:hAnsi="Trebuchet MS"/>
        </w:rPr>
        <w:t xml:space="preserve">so </w:t>
      </w:r>
      <w:r w:rsidR="00F522BA" w:rsidRPr="00BF105C">
        <w:rPr>
          <w:rFonts w:ascii="Trebuchet MS" w:hAnsi="Trebuchet MS"/>
        </w:rPr>
        <w:t xml:space="preserve">has the following systems in place, which </w:t>
      </w:r>
      <w:r w:rsidR="00F372F0" w:rsidRPr="00BF105C">
        <w:rPr>
          <w:rFonts w:ascii="Trebuchet MS" w:hAnsi="Trebuchet MS"/>
        </w:rPr>
        <w:t xml:space="preserve">are </w:t>
      </w:r>
      <w:r w:rsidR="00F522BA" w:rsidRPr="00BF105C">
        <w:rPr>
          <w:rFonts w:ascii="Trebuchet MS" w:hAnsi="Trebuchet MS"/>
        </w:rPr>
        <w:t>able to monitor patient safety, service quality, untoward incidents, and patient opinion of standards of care:</w:t>
      </w:r>
    </w:p>
    <w:p w14:paraId="04518509" w14:textId="77777777" w:rsidR="00DF5B28" w:rsidRPr="006B7490" w:rsidRDefault="00DF5B28" w:rsidP="006B7490">
      <w:pPr>
        <w:pStyle w:val="ListParagraph"/>
        <w:spacing w:after="0" w:line="240" w:lineRule="auto"/>
        <w:rPr>
          <w:rFonts w:ascii="Trebuchet MS" w:hAnsi="Trebuchet MS"/>
        </w:rPr>
      </w:pPr>
    </w:p>
    <w:p w14:paraId="46695641" w14:textId="77777777" w:rsidR="00BF105C" w:rsidRDefault="00F372F0" w:rsidP="00BF105C">
      <w:pPr>
        <w:pStyle w:val="ListParagraph"/>
        <w:numPr>
          <w:ilvl w:val="0"/>
          <w:numId w:val="37"/>
        </w:numPr>
        <w:spacing w:after="0" w:line="240" w:lineRule="auto"/>
        <w:rPr>
          <w:rFonts w:ascii="Trebuchet MS" w:hAnsi="Trebuchet MS"/>
        </w:rPr>
      </w:pPr>
      <w:r w:rsidRPr="00BF105C">
        <w:rPr>
          <w:rFonts w:ascii="Trebuchet MS" w:hAnsi="Trebuchet MS"/>
        </w:rPr>
        <w:t xml:space="preserve">Like all NHS </w:t>
      </w:r>
      <w:r w:rsidR="00BF105C">
        <w:rPr>
          <w:rFonts w:ascii="Trebuchet MS" w:hAnsi="Trebuchet MS"/>
        </w:rPr>
        <w:t>tr</w:t>
      </w:r>
      <w:r w:rsidRPr="00BF105C">
        <w:rPr>
          <w:rFonts w:ascii="Trebuchet MS" w:hAnsi="Trebuchet MS"/>
        </w:rPr>
        <w:t>usts</w:t>
      </w:r>
      <w:r w:rsidR="00BF105C">
        <w:rPr>
          <w:rFonts w:ascii="Trebuchet MS" w:hAnsi="Trebuchet MS"/>
        </w:rPr>
        <w:t>,</w:t>
      </w:r>
      <w:r w:rsidRPr="00BF105C">
        <w:rPr>
          <w:rFonts w:ascii="Trebuchet MS" w:hAnsi="Trebuchet MS"/>
        </w:rPr>
        <w:t xml:space="preserve"> NCUHT has extens</w:t>
      </w:r>
      <w:r w:rsidR="00BF105C">
        <w:rPr>
          <w:rFonts w:ascii="Trebuchet MS" w:hAnsi="Trebuchet MS"/>
        </w:rPr>
        <w:t xml:space="preserve">ive incident reporting systems </w:t>
      </w:r>
      <w:r w:rsidRPr="00BF105C">
        <w:rPr>
          <w:rFonts w:ascii="Trebuchet MS" w:hAnsi="Trebuchet MS"/>
        </w:rPr>
        <w:t xml:space="preserve">and processes to </w:t>
      </w:r>
      <w:r w:rsidR="00BF105C" w:rsidRPr="00BF105C">
        <w:rPr>
          <w:rFonts w:ascii="Trebuchet MS" w:hAnsi="Trebuchet MS"/>
        </w:rPr>
        <w:t>allow</w:t>
      </w:r>
      <w:r w:rsidRPr="00BF105C">
        <w:rPr>
          <w:rFonts w:ascii="Trebuchet MS" w:hAnsi="Trebuchet MS"/>
        </w:rPr>
        <w:t xml:space="preserve"> staff to report any incidents, or near misses of concern, so that swift action can be taken. Action taken and learning is fed back to teams, and trends are also monitored. </w:t>
      </w:r>
    </w:p>
    <w:p w14:paraId="521EC6FE" w14:textId="77777777" w:rsidR="00BF105C" w:rsidRDefault="00BF105C" w:rsidP="00BF105C">
      <w:pPr>
        <w:pStyle w:val="ListParagraph"/>
        <w:spacing w:after="0" w:line="240" w:lineRule="auto"/>
        <w:rPr>
          <w:rFonts w:ascii="Trebuchet MS" w:hAnsi="Trebuchet MS"/>
        </w:rPr>
      </w:pPr>
    </w:p>
    <w:p w14:paraId="01C4CDC7" w14:textId="77777777" w:rsidR="00F372F0" w:rsidRDefault="00F372F0" w:rsidP="00BF105C">
      <w:pPr>
        <w:pStyle w:val="ListParagraph"/>
        <w:numPr>
          <w:ilvl w:val="0"/>
          <w:numId w:val="37"/>
        </w:numPr>
        <w:spacing w:after="0" w:line="240" w:lineRule="auto"/>
        <w:rPr>
          <w:rFonts w:ascii="Trebuchet MS" w:hAnsi="Trebuchet MS"/>
        </w:rPr>
      </w:pPr>
      <w:r w:rsidRPr="00BF105C">
        <w:rPr>
          <w:rFonts w:ascii="Trebuchet MS" w:hAnsi="Trebuchet MS"/>
        </w:rPr>
        <w:t>Patients and relatives</w:t>
      </w:r>
      <w:r w:rsidR="00BF105C">
        <w:rPr>
          <w:rFonts w:ascii="Trebuchet MS" w:hAnsi="Trebuchet MS"/>
        </w:rPr>
        <w:t>’</w:t>
      </w:r>
      <w:r w:rsidRPr="00BF105C">
        <w:rPr>
          <w:rFonts w:ascii="Trebuchet MS" w:hAnsi="Trebuchet MS"/>
        </w:rPr>
        <w:t xml:space="preserve"> complaints are closely monitored for safety issues and specific trends.</w:t>
      </w:r>
    </w:p>
    <w:p w14:paraId="7616F40D" w14:textId="77777777" w:rsidR="00BF105C" w:rsidRDefault="00BF105C" w:rsidP="00BF105C">
      <w:pPr>
        <w:spacing w:after="0" w:line="240" w:lineRule="auto"/>
        <w:rPr>
          <w:rFonts w:ascii="Trebuchet MS" w:hAnsi="Trebuchet MS"/>
        </w:rPr>
      </w:pPr>
    </w:p>
    <w:p w14:paraId="699D8FBB" w14:textId="77777777" w:rsidR="00DF5B28" w:rsidRPr="00BF105C" w:rsidRDefault="00BF105C" w:rsidP="00BF105C">
      <w:pPr>
        <w:pStyle w:val="ListParagraph"/>
        <w:numPr>
          <w:ilvl w:val="0"/>
          <w:numId w:val="37"/>
        </w:numPr>
        <w:spacing w:after="0" w:line="240" w:lineRule="auto"/>
        <w:rPr>
          <w:rFonts w:ascii="Trebuchet MS" w:hAnsi="Trebuchet MS"/>
        </w:rPr>
      </w:pPr>
      <w:r>
        <w:rPr>
          <w:rFonts w:ascii="Trebuchet MS" w:hAnsi="Trebuchet MS"/>
        </w:rPr>
        <w:t>The Trust</w:t>
      </w:r>
      <w:r w:rsidR="00DF5B28" w:rsidRPr="00BF105C">
        <w:rPr>
          <w:rFonts w:ascii="Trebuchet MS" w:hAnsi="Trebuchet MS"/>
        </w:rPr>
        <w:t xml:space="preserve"> conducts staff surveys.</w:t>
      </w:r>
    </w:p>
    <w:p w14:paraId="5C9FF730" w14:textId="77777777" w:rsidR="00BF105C" w:rsidRPr="00BF105C" w:rsidRDefault="00BF105C" w:rsidP="00BF105C">
      <w:pPr>
        <w:spacing w:after="0" w:line="240" w:lineRule="auto"/>
        <w:rPr>
          <w:rFonts w:ascii="Trebuchet MS" w:hAnsi="Trebuchet MS"/>
        </w:rPr>
      </w:pPr>
    </w:p>
    <w:p w14:paraId="7FDAC8BF" w14:textId="77777777" w:rsidR="00DF5B28" w:rsidRDefault="00DF5B28" w:rsidP="00BF105C">
      <w:pPr>
        <w:pStyle w:val="ListParagraph"/>
        <w:numPr>
          <w:ilvl w:val="0"/>
          <w:numId w:val="37"/>
        </w:numPr>
        <w:spacing w:after="0" w:line="240" w:lineRule="auto"/>
        <w:rPr>
          <w:rFonts w:ascii="Trebuchet MS" w:hAnsi="Trebuchet MS"/>
        </w:rPr>
      </w:pPr>
      <w:r w:rsidRPr="00BF105C">
        <w:rPr>
          <w:rFonts w:ascii="Trebuchet MS" w:hAnsi="Trebuchet MS"/>
        </w:rPr>
        <w:t xml:space="preserve">The Trust conducts </w:t>
      </w:r>
      <w:r w:rsidR="002F2EB2" w:rsidRPr="00BF105C">
        <w:rPr>
          <w:rFonts w:ascii="Trebuchet MS" w:hAnsi="Trebuchet MS"/>
        </w:rPr>
        <w:t>‘</w:t>
      </w:r>
      <w:r w:rsidRPr="00BF105C">
        <w:rPr>
          <w:rFonts w:ascii="Trebuchet MS" w:hAnsi="Trebuchet MS"/>
        </w:rPr>
        <w:t>Frien</w:t>
      </w:r>
      <w:r w:rsidR="002F2EB2" w:rsidRPr="00BF105C">
        <w:rPr>
          <w:rFonts w:ascii="Trebuchet MS" w:hAnsi="Trebuchet MS"/>
        </w:rPr>
        <w:t xml:space="preserve">ds and Family’ surveys to ensure </w:t>
      </w:r>
      <w:r w:rsidRPr="00BF105C">
        <w:rPr>
          <w:rFonts w:ascii="Trebuchet MS" w:hAnsi="Trebuchet MS"/>
        </w:rPr>
        <w:t>that the quality of patient experience is understood and kept at a high standard.</w:t>
      </w:r>
    </w:p>
    <w:p w14:paraId="07543F33" w14:textId="77777777" w:rsidR="00BF105C" w:rsidRPr="00BF105C" w:rsidRDefault="00BF105C" w:rsidP="00BF105C">
      <w:pPr>
        <w:spacing w:after="0" w:line="240" w:lineRule="auto"/>
        <w:rPr>
          <w:rFonts w:ascii="Trebuchet MS" w:hAnsi="Trebuchet MS"/>
        </w:rPr>
      </w:pPr>
    </w:p>
    <w:p w14:paraId="46094C16" w14:textId="77777777" w:rsidR="00DF5B28" w:rsidRPr="00BF105C" w:rsidRDefault="00DF5B28" w:rsidP="00BF105C">
      <w:pPr>
        <w:pStyle w:val="ListParagraph"/>
        <w:numPr>
          <w:ilvl w:val="0"/>
          <w:numId w:val="37"/>
        </w:numPr>
        <w:spacing w:after="0" w:line="240" w:lineRule="auto"/>
        <w:rPr>
          <w:rFonts w:ascii="Trebuchet MS" w:hAnsi="Trebuchet MS"/>
        </w:rPr>
      </w:pPr>
      <w:r w:rsidRPr="00BF105C">
        <w:rPr>
          <w:rFonts w:ascii="Trebuchet MS" w:hAnsi="Trebuchet MS"/>
        </w:rPr>
        <w:t>Mortality and morbidity information is subject to regular review.</w:t>
      </w:r>
    </w:p>
    <w:p w14:paraId="6DB8C98C" w14:textId="77777777" w:rsidR="00F372F0" w:rsidRPr="006B7490" w:rsidRDefault="00F372F0" w:rsidP="006B7490">
      <w:pPr>
        <w:pStyle w:val="ListParagraph"/>
        <w:spacing w:after="0" w:line="240" w:lineRule="auto"/>
        <w:ind w:left="1440"/>
        <w:rPr>
          <w:rFonts w:ascii="Trebuchet MS" w:hAnsi="Trebuchet MS"/>
        </w:rPr>
      </w:pPr>
    </w:p>
    <w:p w14:paraId="6518ECBA" w14:textId="77777777" w:rsidR="00BF105C" w:rsidRPr="00471FC1" w:rsidRDefault="00BF105C" w:rsidP="00BF105C">
      <w:pPr>
        <w:spacing w:after="0" w:line="240" w:lineRule="auto"/>
        <w:rPr>
          <w:rFonts w:ascii="Trebuchet MS" w:hAnsi="Trebuchet MS" w:cs="Arial"/>
          <w:color w:val="1F497D" w:themeColor="text2"/>
          <w:shd w:val="clear" w:color="auto" w:fill="FFFFFF"/>
        </w:rPr>
      </w:pPr>
      <w:r>
        <w:rPr>
          <w:rFonts w:ascii="Trebuchet MS" w:hAnsi="Trebuchet MS" w:cs="Arial"/>
          <w:color w:val="1F497D" w:themeColor="text2"/>
          <w:shd w:val="clear" w:color="auto" w:fill="FFFFFF"/>
        </w:rPr>
        <w:t>Further reading</w:t>
      </w:r>
    </w:p>
    <w:p w14:paraId="083E98EE" w14:textId="77777777" w:rsidR="00BF105C" w:rsidRDefault="00BF105C" w:rsidP="006B7490">
      <w:pPr>
        <w:spacing w:after="0" w:line="240" w:lineRule="auto"/>
        <w:rPr>
          <w:rFonts w:ascii="Trebuchet MS" w:hAnsi="Trebuchet MS"/>
        </w:rPr>
      </w:pPr>
    </w:p>
    <w:p w14:paraId="295F8EBC" w14:textId="77777777" w:rsidR="00A85273" w:rsidRDefault="00167D46" w:rsidP="00A85273">
      <w:pPr>
        <w:pStyle w:val="ListParagraph"/>
        <w:numPr>
          <w:ilvl w:val="0"/>
          <w:numId w:val="39"/>
        </w:numPr>
        <w:shd w:val="clear" w:color="auto" w:fill="FFFFFF"/>
        <w:spacing w:after="0" w:line="240" w:lineRule="auto"/>
        <w:rPr>
          <w:rFonts w:ascii="Trebuchet MS" w:eastAsia="Times New Roman" w:hAnsi="Trebuchet MS" w:cs="Times New Roman"/>
          <w:i/>
          <w:u w:val="single"/>
          <w:lang w:eastAsia="en-GB"/>
        </w:rPr>
      </w:pPr>
      <w:hyperlink r:id="rId8" w:history="1">
        <w:r w:rsidR="00A85273" w:rsidRPr="00A85273">
          <w:rPr>
            <w:rFonts w:ascii="Trebuchet MS" w:eastAsia="Times New Roman" w:hAnsi="Trebuchet MS" w:cs="Times New Roman"/>
            <w:i/>
            <w:u w:val="single"/>
            <w:lang w:eastAsia="en-GB"/>
          </w:rPr>
          <w:t>NHS East Midland Advanced Clinical Practice Framework (Dec 2014)</w:t>
        </w:r>
      </w:hyperlink>
    </w:p>
    <w:p w14:paraId="3FE5364E" w14:textId="77777777" w:rsidR="00A85273" w:rsidRPr="00A85273" w:rsidRDefault="00A85273" w:rsidP="00A85273">
      <w:pPr>
        <w:pStyle w:val="ListParagraph"/>
        <w:shd w:val="clear" w:color="auto" w:fill="FFFFFF"/>
        <w:spacing w:after="0" w:line="240" w:lineRule="auto"/>
        <w:rPr>
          <w:rFonts w:ascii="Trebuchet MS" w:eastAsia="Times New Roman" w:hAnsi="Trebuchet MS" w:cs="Times New Roman"/>
          <w:i/>
          <w:u w:val="single"/>
          <w:lang w:eastAsia="en-GB"/>
        </w:rPr>
      </w:pPr>
    </w:p>
    <w:p w14:paraId="51F3856F" w14:textId="77777777" w:rsidR="00A85273" w:rsidRDefault="00167D46" w:rsidP="00A85273">
      <w:pPr>
        <w:pStyle w:val="ListParagraph"/>
        <w:numPr>
          <w:ilvl w:val="0"/>
          <w:numId w:val="39"/>
        </w:numPr>
        <w:shd w:val="clear" w:color="auto" w:fill="FFFFFF"/>
        <w:spacing w:after="0" w:line="240" w:lineRule="auto"/>
        <w:rPr>
          <w:rFonts w:ascii="Trebuchet MS" w:eastAsia="Times New Roman" w:hAnsi="Trebuchet MS" w:cs="Times New Roman"/>
          <w:i/>
          <w:u w:val="single"/>
          <w:lang w:eastAsia="en-GB"/>
        </w:rPr>
      </w:pPr>
      <w:hyperlink r:id="rId9" w:history="1">
        <w:r w:rsidR="00A85273" w:rsidRPr="00A85273">
          <w:rPr>
            <w:rFonts w:ascii="Trebuchet MS" w:eastAsia="Times New Roman" w:hAnsi="Trebuchet MS" w:cs="Times New Roman"/>
            <w:i/>
            <w:u w:val="single"/>
            <w:lang w:eastAsia="en-GB"/>
          </w:rPr>
          <w:t>NHS Physician Associate Infographic</w:t>
        </w:r>
      </w:hyperlink>
    </w:p>
    <w:p w14:paraId="576113DE" w14:textId="77777777" w:rsidR="00A85273" w:rsidRPr="00A85273" w:rsidRDefault="00A85273" w:rsidP="00A85273">
      <w:pPr>
        <w:pStyle w:val="ListParagraph"/>
        <w:shd w:val="clear" w:color="auto" w:fill="FFFFFF"/>
        <w:spacing w:after="0" w:line="240" w:lineRule="auto"/>
        <w:rPr>
          <w:rFonts w:ascii="Trebuchet MS" w:eastAsia="Times New Roman" w:hAnsi="Trebuchet MS" w:cs="Times New Roman"/>
          <w:i/>
          <w:u w:val="single"/>
          <w:lang w:eastAsia="en-GB"/>
        </w:rPr>
      </w:pPr>
    </w:p>
    <w:p w14:paraId="0652C394" w14:textId="77777777" w:rsidR="00A85273" w:rsidRDefault="00167D46" w:rsidP="00A85273">
      <w:pPr>
        <w:pStyle w:val="ListParagraph"/>
        <w:numPr>
          <w:ilvl w:val="0"/>
          <w:numId w:val="39"/>
        </w:numPr>
        <w:shd w:val="clear" w:color="auto" w:fill="FFFFFF"/>
        <w:spacing w:after="0" w:line="240" w:lineRule="auto"/>
        <w:rPr>
          <w:rFonts w:ascii="Trebuchet MS" w:eastAsia="Times New Roman" w:hAnsi="Trebuchet MS" w:cs="Times New Roman"/>
          <w:i/>
          <w:u w:val="single"/>
          <w:lang w:eastAsia="en-GB"/>
        </w:rPr>
      </w:pPr>
      <w:hyperlink r:id="rId10" w:history="1">
        <w:r w:rsidR="00A85273" w:rsidRPr="00A85273">
          <w:rPr>
            <w:rFonts w:ascii="Trebuchet MS" w:eastAsia="Times New Roman" w:hAnsi="Trebuchet MS" w:cs="Times New Roman"/>
            <w:i/>
            <w:u w:val="single"/>
            <w:lang w:eastAsia="en-GB"/>
          </w:rPr>
          <w:t>NHS West Midlands Advanced Clinical Practice Framework (Dec 2015)</w:t>
        </w:r>
      </w:hyperlink>
    </w:p>
    <w:p w14:paraId="42441B11" w14:textId="77777777" w:rsidR="00A85273" w:rsidRPr="00A85273" w:rsidRDefault="00A85273" w:rsidP="00A85273">
      <w:pPr>
        <w:pStyle w:val="ListParagraph"/>
        <w:shd w:val="clear" w:color="auto" w:fill="FFFFFF"/>
        <w:spacing w:after="0" w:line="240" w:lineRule="auto"/>
        <w:rPr>
          <w:rFonts w:ascii="Trebuchet MS" w:eastAsia="Times New Roman" w:hAnsi="Trebuchet MS" w:cs="Times New Roman"/>
          <w:i/>
          <w:u w:val="single"/>
          <w:lang w:eastAsia="en-GB"/>
        </w:rPr>
      </w:pPr>
      <w:bookmarkStart w:id="0" w:name="_GoBack"/>
    </w:p>
    <w:bookmarkEnd w:id="0"/>
    <w:p w14:paraId="3025A67C" w14:textId="77777777" w:rsidR="00A85273" w:rsidRPr="00A85273" w:rsidRDefault="00167D46" w:rsidP="00A85273">
      <w:pPr>
        <w:pStyle w:val="ListParagraph"/>
        <w:numPr>
          <w:ilvl w:val="0"/>
          <w:numId w:val="39"/>
        </w:numPr>
        <w:shd w:val="clear" w:color="auto" w:fill="FFFFFF"/>
        <w:spacing w:after="0" w:line="240" w:lineRule="auto"/>
        <w:rPr>
          <w:rFonts w:ascii="Trebuchet MS" w:eastAsia="Times New Roman" w:hAnsi="Trebuchet MS" w:cs="Times New Roman"/>
          <w:i/>
          <w:u w:val="single"/>
          <w:lang w:eastAsia="en-GB"/>
        </w:rPr>
      </w:pPr>
      <w:r>
        <w:fldChar w:fldCharType="begin"/>
      </w:r>
      <w:r>
        <w:instrText xml:space="preserve"> HYPERLINK "http://www.wnecumbria.nhs.uk/wp-content/uploads/2016/09/Physician-associate-case-study.pdf" </w:instrText>
      </w:r>
      <w:r>
        <w:fldChar w:fldCharType="separate"/>
      </w:r>
      <w:r w:rsidR="00A85273" w:rsidRPr="00A85273">
        <w:rPr>
          <w:rFonts w:ascii="Trebuchet MS" w:eastAsia="Times New Roman" w:hAnsi="Trebuchet MS" w:cs="Times New Roman"/>
          <w:i/>
          <w:u w:val="single"/>
          <w:lang w:eastAsia="en-GB"/>
        </w:rPr>
        <w:t>Physician Associate Case Study</w:t>
      </w:r>
      <w:r>
        <w:rPr>
          <w:rFonts w:ascii="Trebuchet MS" w:eastAsia="Times New Roman" w:hAnsi="Trebuchet MS" w:cs="Times New Roman"/>
          <w:i/>
          <w:u w:val="single"/>
          <w:lang w:eastAsia="en-GB"/>
        </w:rPr>
        <w:fldChar w:fldCharType="end"/>
      </w:r>
    </w:p>
    <w:p w14:paraId="0055F02D" w14:textId="77777777" w:rsidR="004272FD" w:rsidRDefault="004272FD" w:rsidP="006B7490">
      <w:pPr>
        <w:spacing w:after="0" w:line="240" w:lineRule="auto"/>
        <w:rPr>
          <w:rFonts w:ascii="Trebuchet MS" w:hAnsi="Trebuchet MS"/>
        </w:rPr>
      </w:pPr>
    </w:p>
    <w:p w14:paraId="7BEB8CFE" w14:textId="77777777" w:rsidR="00431A54" w:rsidRDefault="00431A54" w:rsidP="006B7490">
      <w:pPr>
        <w:spacing w:after="0" w:line="240" w:lineRule="auto"/>
        <w:rPr>
          <w:rFonts w:ascii="Trebuchet MS" w:hAnsi="Trebuchet MS"/>
        </w:rPr>
      </w:pPr>
    </w:p>
    <w:p w14:paraId="168CDFA7" w14:textId="77777777" w:rsidR="00431A54" w:rsidRDefault="00431A54" w:rsidP="006B7490">
      <w:pPr>
        <w:spacing w:after="0" w:line="240" w:lineRule="auto"/>
        <w:rPr>
          <w:rFonts w:ascii="Trebuchet MS" w:hAnsi="Trebuchet MS"/>
        </w:rPr>
      </w:pPr>
    </w:p>
    <w:p w14:paraId="10639036" w14:textId="77777777" w:rsidR="00A85273" w:rsidRDefault="00A85273" w:rsidP="00431A54">
      <w:pPr>
        <w:spacing w:after="0" w:line="240" w:lineRule="auto"/>
        <w:rPr>
          <w:rFonts w:ascii="Arial" w:hAnsi="Arial" w:cs="Arial"/>
          <w:sz w:val="24"/>
          <w:szCs w:val="24"/>
          <w:shd w:val="clear" w:color="auto" w:fill="FFFFFF"/>
        </w:rPr>
      </w:pPr>
    </w:p>
    <w:p w14:paraId="3AFC6EF4" w14:textId="77777777" w:rsidR="00431A54" w:rsidRDefault="00431A54" w:rsidP="00431A54">
      <w:pPr>
        <w:spacing w:after="0" w:line="240" w:lineRule="auto"/>
        <w:rPr>
          <w:rFonts w:ascii="Arial" w:hAnsi="Arial" w:cs="Arial"/>
          <w:sz w:val="24"/>
          <w:szCs w:val="24"/>
          <w:shd w:val="clear" w:color="auto" w:fill="FFFFFF"/>
        </w:rPr>
      </w:pPr>
    </w:p>
    <w:p w14:paraId="01395ED6" w14:textId="77777777" w:rsidR="00431A54" w:rsidRDefault="00431A54" w:rsidP="00431A54">
      <w:pPr>
        <w:spacing w:after="0" w:line="240" w:lineRule="auto"/>
      </w:pPr>
      <w:r>
        <w:rPr>
          <w:rFonts w:ascii="Trebuchet MS" w:hAnsi="Trebuchet MS" w:cs="Arial"/>
          <w:b/>
          <w:noProof/>
          <w:color w:val="1F497D" w:themeColor="text2"/>
          <w:lang w:eastAsia="en-GB"/>
        </w:rPr>
        <mc:AlternateContent>
          <mc:Choice Requires="wps">
            <w:drawing>
              <wp:anchor distT="0" distB="0" distL="114300" distR="114300" simplePos="0" relativeHeight="251662336" behindDoc="0" locked="0" layoutInCell="1" allowOverlap="1" wp14:anchorId="3549A492" wp14:editId="6E2E6469">
                <wp:simplePos x="0" y="0"/>
                <wp:positionH relativeFrom="column">
                  <wp:posOffset>0</wp:posOffset>
                </wp:positionH>
                <wp:positionV relativeFrom="paragraph">
                  <wp:posOffset>-281940</wp:posOffset>
                </wp:positionV>
                <wp:extent cx="5715000" cy="0"/>
                <wp:effectExtent l="0" t="25400" r="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E083F0"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2pt" to="45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" strokecolor="#0b5bb9" strokeweight="3pt"/>
            </w:pict>
          </mc:Fallback>
        </mc:AlternateContent>
      </w:r>
      <w:r>
        <w:rPr>
          <w:rFonts w:ascii="Trebuchet MS" w:hAnsi="Trebuchet MS" w:cs="Arial"/>
          <w:b/>
          <w:noProof/>
          <w:color w:val="1F497D" w:themeColor="text2"/>
          <w:lang w:eastAsia="en-GB"/>
        </w:rPr>
        <w:drawing>
          <wp:inline distT="0" distB="0" distL="0" distR="0" wp14:anchorId="2BFB05B1" wp14:editId="581628E6">
            <wp:extent cx="5731510" cy="52895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Footer.eps"/>
                    <pic:cNvPicPr/>
                  </pic:nvPicPr>
                  <pic:blipFill>
                    <a:blip r:embed="rId11">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sectPr w:rsidR="00431A54" w:rsidSect="0070798E">
      <w:pgSz w:w="11906" w:h="16838"/>
      <w:pgMar w:top="1440" w:right="1276"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A4AC6" w14:textId="77777777" w:rsidR="00167D46" w:rsidRDefault="00167D46" w:rsidP="00E760A5">
      <w:pPr>
        <w:spacing w:after="0" w:line="240" w:lineRule="auto"/>
      </w:pPr>
      <w:r>
        <w:separator/>
      </w:r>
    </w:p>
  </w:endnote>
  <w:endnote w:type="continuationSeparator" w:id="0">
    <w:p w14:paraId="4D058312" w14:textId="77777777" w:rsidR="00167D46" w:rsidRDefault="00167D46" w:rsidP="00E7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9E44E" w14:textId="77777777" w:rsidR="00167D46" w:rsidRDefault="00167D46" w:rsidP="00E760A5">
      <w:pPr>
        <w:spacing w:after="0" w:line="240" w:lineRule="auto"/>
      </w:pPr>
      <w:r>
        <w:separator/>
      </w:r>
    </w:p>
  </w:footnote>
  <w:footnote w:type="continuationSeparator" w:id="0">
    <w:p w14:paraId="7EE7ABAB" w14:textId="77777777" w:rsidR="00167D46" w:rsidRDefault="00167D46" w:rsidP="00E76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2D7"/>
    <w:multiLevelType w:val="hybridMultilevel"/>
    <w:tmpl w:val="3D50965E"/>
    <w:lvl w:ilvl="0" w:tplc="08090001">
      <w:start w:val="1"/>
      <w:numFmt w:val="bullet"/>
      <w:lvlText w:val=""/>
      <w:lvlJc w:val="left"/>
      <w:pPr>
        <w:ind w:left="2154" w:hanging="360"/>
      </w:pPr>
      <w:rPr>
        <w:rFonts w:ascii="Symbol" w:hAnsi="Symbol"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1" w15:restartNumberingAfterBreak="0">
    <w:nsid w:val="02EC376C"/>
    <w:multiLevelType w:val="hybridMultilevel"/>
    <w:tmpl w:val="B17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A516F"/>
    <w:multiLevelType w:val="hybridMultilevel"/>
    <w:tmpl w:val="C0A6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21ED"/>
    <w:multiLevelType w:val="hybridMultilevel"/>
    <w:tmpl w:val="5E20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E1BE6"/>
    <w:multiLevelType w:val="hybridMultilevel"/>
    <w:tmpl w:val="7FB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856CC"/>
    <w:multiLevelType w:val="hybridMultilevel"/>
    <w:tmpl w:val="F31AD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72C14"/>
    <w:multiLevelType w:val="hybridMultilevel"/>
    <w:tmpl w:val="7E2C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AF7"/>
    <w:multiLevelType w:val="hybridMultilevel"/>
    <w:tmpl w:val="87DEB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E5A05"/>
    <w:multiLevelType w:val="hybridMultilevel"/>
    <w:tmpl w:val="82E4F35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A0405"/>
    <w:multiLevelType w:val="multilevel"/>
    <w:tmpl w:val="B11A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257C1"/>
    <w:multiLevelType w:val="hybridMultilevel"/>
    <w:tmpl w:val="36549A04"/>
    <w:lvl w:ilvl="0" w:tplc="954E682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B142B1"/>
    <w:multiLevelType w:val="hybridMultilevel"/>
    <w:tmpl w:val="8EEA45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6651A26"/>
    <w:multiLevelType w:val="hybridMultilevel"/>
    <w:tmpl w:val="A0CA1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D3AFD"/>
    <w:multiLevelType w:val="hybridMultilevel"/>
    <w:tmpl w:val="6748D5F4"/>
    <w:lvl w:ilvl="0" w:tplc="FA24BC0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355AB"/>
    <w:multiLevelType w:val="hybridMultilevel"/>
    <w:tmpl w:val="F0160D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371A0"/>
    <w:multiLevelType w:val="hybridMultilevel"/>
    <w:tmpl w:val="2CB6B8A6"/>
    <w:lvl w:ilvl="0" w:tplc="C19C1836">
      <w:start w:val="1"/>
      <w:numFmt w:val="bullet"/>
      <w:lvlText w:val="-"/>
      <w:lvlJc w:val="left"/>
      <w:pPr>
        <w:ind w:left="720" w:hanging="360"/>
      </w:pPr>
      <w:rPr>
        <w:rFonts w:ascii="Calibri" w:eastAsiaTheme="minorHAnsi" w:hAnsi="Calibri"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F1F9F"/>
    <w:multiLevelType w:val="hybridMultilevel"/>
    <w:tmpl w:val="A37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A6815"/>
    <w:multiLevelType w:val="hybridMultilevel"/>
    <w:tmpl w:val="78503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F67531"/>
    <w:multiLevelType w:val="multilevel"/>
    <w:tmpl w:val="3092961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02572F5"/>
    <w:multiLevelType w:val="hybridMultilevel"/>
    <w:tmpl w:val="E80C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70A9D"/>
    <w:multiLevelType w:val="hybridMultilevel"/>
    <w:tmpl w:val="66AC6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C303DD"/>
    <w:multiLevelType w:val="hybridMultilevel"/>
    <w:tmpl w:val="B100E9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6C56E9"/>
    <w:multiLevelType w:val="hybridMultilevel"/>
    <w:tmpl w:val="CE1E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9638B"/>
    <w:multiLevelType w:val="hybridMultilevel"/>
    <w:tmpl w:val="31B2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2556B"/>
    <w:multiLevelType w:val="hybridMultilevel"/>
    <w:tmpl w:val="E018A0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6360148"/>
    <w:multiLevelType w:val="multilevel"/>
    <w:tmpl w:val="A31CF3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67840BFB"/>
    <w:multiLevelType w:val="hybridMultilevel"/>
    <w:tmpl w:val="98B0282E"/>
    <w:lvl w:ilvl="0" w:tplc="A9EA0A5A">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33263E"/>
    <w:multiLevelType w:val="hybridMultilevel"/>
    <w:tmpl w:val="B246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012F7"/>
    <w:multiLevelType w:val="hybridMultilevel"/>
    <w:tmpl w:val="A68CD4B4"/>
    <w:lvl w:ilvl="0" w:tplc="AC3ADD2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34F9E"/>
    <w:multiLevelType w:val="hybridMultilevel"/>
    <w:tmpl w:val="D69CE07E"/>
    <w:lvl w:ilvl="0" w:tplc="08090001">
      <w:start w:val="1"/>
      <w:numFmt w:val="bullet"/>
      <w:lvlText w:val=""/>
      <w:lvlJc w:val="left"/>
      <w:pPr>
        <w:ind w:left="720" w:hanging="360"/>
      </w:pPr>
      <w:rPr>
        <w:rFonts w:ascii="Symbol" w:hAnsi="Symbol" w:hint="default"/>
      </w:rPr>
    </w:lvl>
    <w:lvl w:ilvl="1" w:tplc="5D52AC8C">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37D27"/>
    <w:multiLevelType w:val="hybridMultilevel"/>
    <w:tmpl w:val="AF40D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A96200"/>
    <w:multiLevelType w:val="hybridMultilevel"/>
    <w:tmpl w:val="BC3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0690C"/>
    <w:multiLevelType w:val="hybridMultilevel"/>
    <w:tmpl w:val="EA3CA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18"/>
  </w:num>
  <w:num w:numId="5">
    <w:abstractNumId w:val="14"/>
  </w:num>
  <w:num w:numId="6">
    <w:abstractNumId w:val="30"/>
  </w:num>
  <w:num w:numId="7">
    <w:abstractNumId w:val="25"/>
  </w:num>
  <w:num w:numId="8">
    <w:abstractNumId w:val="0"/>
  </w:num>
  <w:num w:numId="9">
    <w:abstractNumId w:val="20"/>
  </w:num>
  <w:num w:numId="10">
    <w:abstractNumId w:val="20"/>
  </w:num>
  <w:num w:numId="11">
    <w:abstractNumId w:val="21"/>
  </w:num>
  <w:num w:numId="12">
    <w:abstractNumId w:val="27"/>
  </w:num>
  <w:num w:numId="13">
    <w:abstractNumId w:val="3"/>
  </w:num>
  <w:num w:numId="14">
    <w:abstractNumId w:val="22"/>
  </w:num>
  <w:num w:numId="15">
    <w:abstractNumId w:val="4"/>
  </w:num>
  <w:num w:numId="16">
    <w:abstractNumId w:val="13"/>
  </w:num>
  <w:num w:numId="17">
    <w:abstractNumId w:val="29"/>
  </w:num>
  <w:num w:numId="18">
    <w:abstractNumId w:val="16"/>
  </w:num>
  <w:num w:numId="19">
    <w:abstractNumId w:val="2"/>
  </w:num>
  <w:num w:numId="20">
    <w:abstractNumId w:val="15"/>
  </w:num>
  <w:num w:numId="21">
    <w:abstractNumId w:val="28"/>
  </w:num>
  <w:num w:numId="22">
    <w:abstractNumId w:val="24"/>
  </w:num>
  <w:num w:numId="23">
    <w:abstractNumId w:val="3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num>
  <w:num w:numId="27">
    <w:abstractNumId w:val="7"/>
  </w:num>
  <w:num w:numId="28">
    <w:abstractNumId w:val="1"/>
  </w:num>
  <w:num w:numId="29">
    <w:abstractNumId w:val="16"/>
  </w:num>
  <w:num w:numId="30">
    <w:abstractNumId w:val="32"/>
  </w:num>
  <w:num w:numId="31">
    <w:abstractNumId w:val="11"/>
  </w:num>
  <w:num w:numId="32">
    <w:abstractNumId w:val="31"/>
  </w:num>
  <w:num w:numId="33">
    <w:abstractNumId w:val="17"/>
  </w:num>
  <w:num w:numId="34">
    <w:abstractNumId w:val="8"/>
  </w:num>
  <w:num w:numId="35">
    <w:abstractNumId w:val="24"/>
  </w:num>
  <w:num w:numId="36">
    <w:abstractNumId w:val="19"/>
  </w:num>
  <w:num w:numId="37">
    <w:abstractNumId w:val="6"/>
  </w:num>
  <w:num w:numId="38">
    <w:abstractNumId w:val="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B6"/>
    <w:rsid w:val="00004393"/>
    <w:rsid w:val="00022F07"/>
    <w:rsid w:val="000406C0"/>
    <w:rsid w:val="00042A31"/>
    <w:rsid w:val="00052AA6"/>
    <w:rsid w:val="00090520"/>
    <w:rsid w:val="00093217"/>
    <w:rsid w:val="000A470C"/>
    <w:rsid w:val="000A4A64"/>
    <w:rsid w:val="000D2FC9"/>
    <w:rsid w:val="000D3C2E"/>
    <w:rsid w:val="001200F7"/>
    <w:rsid w:val="0012150B"/>
    <w:rsid w:val="001539F8"/>
    <w:rsid w:val="0016315C"/>
    <w:rsid w:val="001673C7"/>
    <w:rsid w:val="00167D46"/>
    <w:rsid w:val="00194FF7"/>
    <w:rsid w:val="001A4BEA"/>
    <w:rsid w:val="001C0661"/>
    <w:rsid w:val="001C5430"/>
    <w:rsid w:val="001D6EEE"/>
    <w:rsid w:val="001F07B6"/>
    <w:rsid w:val="00200C24"/>
    <w:rsid w:val="0023741D"/>
    <w:rsid w:val="002717D1"/>
    <w:rsid w:val="00271E48"/>
    <w:rsid w:val="00274863"/>
    <w:rsid w:val="00281EAC"/>
    <w:rsid w:val="00283298"/>
    <w:rsid w:val="0028485C"/>
    <w:rsid w:val="002877A8"/>
    <w:rsid w:val="00292703"/>
    <w:rsid w:val="0029490F"/>
    <w:rsid w:val="002A4B0B"/>
    <w:rsid w:val="002C5859"/>
    <w:rsid w:val="002C66D1"/>
    <w:rsid w:val="002E2AE5"/>
    <w:rsid w:val="002E378C"/>
    <w:rsid w:val="002E42D1"/>
    <w:rsid w:val="002E48E4"/>
    <w:rsid w:val="002F2EB2"/>
    <w:rsid w:val="003056D3"/>
    <w:rsid w:val="00326A6E"/>
    <w:rsid w:val="00375531"/>
    <w:rsid w:val="0039001D"/>
    <w:rsid w:val="003A7379"/>
    <w:rsid w:val="003B54F2"/>
    <w:rsid w:val="003B7F4B"/>
    <w:rsid w:val="003D2596"/>
    <w:rsid w:val="003D3D02"/>
    <w:rsid w:val="003D765F"/>
    <w:rsid w:val="003F0A63"/>
    <w:rsid w:val="00421D81"/>
    <w:rsid w:val="004272FD"/>
    <w:rsid w:val="00427F12"/>
    <w:rsid w:val="00431A54"/>
    <w:rsid w:val="00443C4C"/>
    <w:rsid w:val="004860AD"/>
    <w:rsid w:val="004C490C"/>
    <w:rsid w:val="004D3375"/>
    <w:rsid w:val="004D3CD1"/>
    <w:rsid w:val="004E70FB"/>
    <w:rsid w:val="004F194F"/>
    <w:rsid w:val="005064EA"/>
    <w:rsid w:val="00525DE3"/>
    <w:rsid w:val="00553E6D"/>
    <w:rsid w:val="00566FDF"/>
    <w:rsid w:val="0059436B"/>
    <w:rsid w:val="00597D40"/>
    <w:rsid w:val="005A162E"/>
    <w:rsid w:val="005B4A14"/>
    <w:rsid w:val="005D5635"/>
    <w:rsid w:val="005D7622"/>
    <w:rsid w:val="00617AB7"/>
    <w:rsid w:val="0062634A"/>
    <w:rsid w:val="00643C44"/>
    <w:rsid w:val="00646698"/>
    <w:rsid w:val="00653DB3"/>
    <w:rsid w:val="0066436E"/>
    <w:rsid w:val="006661D9"/>
    <w:rsid w:val="0068139E"/>
    <w:rsid w:val="0068333D"/>
    <w:rsid w:val="00697840"/>
    <w:rsid w:val="006A275D"/>
    <w:rsid w:val="006A38A1"/>
    <w:rsid w:val="006B7490"/>
    <w:rsid w:val="006C48CE"/>
    <w:rsid w:val="006D0018"/>
    <w:rsid w:val="006F7C2E"/>
    <w:rsid w:val="007001EF"/>
    <w:rsid w:val="0070798E"/>
    <w:rsid w:val="00712C43"/>
    <w:rsid w:val="007544BB"/>
    <w:rsid w:val="00755FD2"/>
    <w:rsid w:val="0077242C"/>
    <w:rsid w:val="0078048A"/>
    <w:rsid w:val="00791EB5"/>
    <w:rsid w:val="007C3271"/>
    <w:rsid w:val="007E1874"/>
    <w:rsid w:val="008048A2"/>
    <w:rsid w:val="00837854"/>
    <w:rsid w:val="008515A4"/>
    <w:rsid w:val="00864570"/>
    <w:rsid w:val="008769B9"/>
    <w:rsid w:val="00885F81"/>
    <w:rsid w:val="00896FC8"/>
    <w:rsid w:val="008A2F0A"/>
    <w:rsid w:val="009252EE"/>
    <w:rsid w:val="009551DD"/>
    <w:rsid w:val="00974ACB"/>
    <w:rsid w:val="009C0CF0"/>
    <w:rsid w:val="009C5A16"/>
    <w:rsid w:val="009C5BF4"/>
    <w:rsid w:val="009D69BF"/>
    <w:rsid w:val="009F1E83"/>
    <w:rsid w:val="00A035E2"/>
    <w:rsid w:val="00A14CD7"/>
    <w:rsid w:val="00A16CC5"/>
    <w:rsid w:val="00A23405"/>
    <w:rsid w:val="00A3507A"/>
    <w:rsid w:val="00A72550"/>
    <w:rsid w:val="00A85273"/>
    <w:rsid w:val="00A92658"/>
    <w:rsid w:val="00A93C06"/>
    <w:rsid w:val="00A96B7A"/>
    <w:rsid w:val="00A97AF4"/>
    <w:rsid w:val="00AB450E"/>
    <w:rsid w:val="00AC2357"/>
    <w:rsid w:val="00AC4C0D"/>
    <w:rsid w:val="00AD33AD"/>
    <w:rsid w:val="00AD5243"/>
    <w:rsid w:val="00AF3C82"/>
    <w:rsid w:val="00B0722F"/>
    <w:rsid w:val="00B17ADC"/>
    <w:rsid w:val="00B21B3D"/>
    <w:rsid w:val="00B300CB"/>
    <w:rsid w:val="00B30578"/>
    <w:rsid w:val="00B312EA"/>
    <w:rsid w:val="00B5016D"/>
    <w:rsid w:val="00B71E29"/>
    <w:rsid w:val="00B75618"/>
    <w:rsid w:val="00B777C9"/>
    <w:rsid w:val="00B855F2"/>
    <w:rsid w:val="00B94911"/>
    <w:rsid w:val="00BF105C"/>
    <w:rsid w:val="00C344FF"/>
    <w:rsid w:val="00C54D30"/>
    <w:rsid w:val="00C62352"/>
    <w:rsid w:val="00C63C4E"/>
    <w:rsid w:val="00C739DE"/>
    <w:rsid w:val="00C77BCD"/>
    <w:rsid w:val="00C81BDE"/>
    <w:rsid w:val="00C9123D"/>
    <w:rsid w:val="00CC2677"/>
    <w:rsid w:val="00CC5692"/>
    <w:rsid w:val="00CD233E"/>
    <w:rsid w:val="00CE4C0D"/>
    <w:rsid w:val="00D108A7"/>
    <w:rsid w:val="00D1561B"/>
    <w:rsid w:val="00D26FC8"/>
    <w:rsid w:val="00D41A93"/>
    <w:rsid w:val="00D62A95"/>
    <w:rsid w:val="00D63E9E"/>
    <w:rsid w:val="00D94C47"/>
    <w:rsid w:val="00D96471"/>
    <w:rsid w:val="00DD2FE7"/>
    <w:rsid w:val="00DD6514"/>
    <w:rsid w:val="00DE4F32"/>
    <w:rsid w:val="00DE5AD8"/>
    <w:rsid w:val="00DF5B28"/>
    <w:rsid w:val="00E23956"/>
    <w:rsid w:val="00E24F5D"/>
    <w:rsid w:val="00E53EB0"/>
    <w:rsid w:val="00E67274"/>
    <w:rsid w:val="00E73EFC"/>
    <w:rsid w:val="00E760A5"/>
    <w:rsid w:val="00EF19DC"/>
    <w:rsid w:val="00F17DC3"/>
    <w:rsid w:val="00F34A30"/>
    <w:rsid w:val="00F36CCD"/>
    <w:rsid w:val="00F372F0"/>
    <w:rsid w:val="00F40217"/>
    <w:rsid w:val="00F522BA"/>
    <w:rsid w:val="00F62FC4"/>
    <w:rsid w:val="00F7074E"/>
    <w:rsid w:val="00F95BD1"/>
    <w:rsid w:val="00FC2B5B"/>
    <w:rsid w:val="00FF10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90517"/>
  <w15:docId w15:val="{D470F684-24B6-413E-90B5-2D721BAE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B6"/>
    <w:pPr>
      <w:ind w:left="720"/>
      <w:contextualSpacing/>
    </w:pPr>
  </w:style>
  <w:style w:type="table" w:styleId="TableGrid">
    <w:name w:val="Table Grid"/>
    <w:basedOn w:val="TableNormal"/>
    <w:uiPriority w:val="59"/>
    <w:rsid w:val="0042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0A5"/>
  </w:style>
  <w:style w:type="paragraph" w:styleId="Footer">
    <w:name w:val="footer"/>
    <w:basedOn w:val="Normal"/>
    <w:link w:val="FooterChar"/>
    <w:uiPriority w:val="99"/>
    <w:unhideWhenUsed/>
    <w:rsid w:val="00E7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0A5"/>
  </w:style>
  <w:style w:type="paragraph" w:customStyle="1" w:styleId="Default">
    <w:name w:val="Default"/>
    <w:rsid w:val="00D1561B"/>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7001EF"/>
    <w:rPr>
      <w:i w:val="0"/>
      <w:iCs w:val="0"/>
      <w:color w:val="006621"/>
    </w:rPr>
  </w:style>
  <w:style w:type="paragraph" w:styleId="BalloonText">
    <w:name w:val="Balloon Text"/>
    <w:basedOn w:val="Normal"/>
    <w:link w:val="BalloonTextChar"/>
    <w:uiPriority w:val="99"/>
    <w:semiHidden/>
    <w:unhideWhenUsed/>
    <w:rsid w:val="00431A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A54"/>
    <w:rPr>
      <w:rFonts w:ascii="Lucida Grande" w:hAnsi="Lucida Grande" w:cs="Lucida Grande"/>
      <w:sz w:val="18"/>
      <w:szCs w:val="18"/>
    </w:rPr>
  </w:style>
  <w:style w:type="character" w:styleId="Hyperlink">
    <w:name w:val="Hyperlink"/>
    <w:basedOn w:val="DefaultParagraphFont"/>
    <w:uiPriority w:val="99"/>
    <w:semiHidden/>
    <w:unhideWhenUsed/>
    <w:rsid w:val="00A85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6455">
      <w:bodyDiv w:val="1"/>
      <w:marLeft w:val="0"/>
      <w:marRight w:val="0"/>
      <w:marTop w:val="0"/>
      <w:marBottom w:val="0"/>
      <w:divBdr>
        <w:top w:val="none" w:sz="0" w:space="0" w:color="auto"/>
        <w:left w:val="none" w:sz="0" w:space="0" w:color="auto"/>
        <w:bottom w:val="none" w:sz="0" w:space="0" w:color="auto"/>
        <w:right w:val="none" w:sz="0" w:space="0" w:color="auto"/>
      </w:divBdr>
    </w:div>
    <w:div w:id="324406310">
      <w:bodyDiv w:val="1"/>
      <w:marLeft w:val="0"/>
      <w:marRight w:val="0"/>
      <w:marTop w:val="0"/>
      <w:marBottom w:val="0"/>
      <w:divBdr>
        <w:top w:val="none" w:sz="0" w:space="0" w:color="auto"/>
        <w:left w:val="none" w:sz="0" w:space="0" w:color="auto"/>
        <w:bottom w:val="none" w:sz="0" w:space="0" w:color="auto"/>
        <w:right w:val="none" w:sz="0" w:space="0" w:color="auto"/>
      </w:divBdr>
    </w:div>
    <w:div w:id="646865220">
      <w:bodyDiv w:val="1"/>
      <w:marLeft w:val="0"/>
      <w:marRight w:val="0"/>
      <w:marTop w:val="0"/>
      <w:marBottom w:val="0"/>
      <w:divBdr>
        <w:top w:val="none" w:sz="0" w:space="0" w:color="auto"/>
        <w:left w:val="none" w:sz="0" w:space="0" w:color="auto"/>
        <w:bottom w:val="none" w:sz="0" w:space="0" w:color="auto"/>
        <w:right w:val="none" w:sz="0" w:space="0" w:color="auto"/>
      </w:divBdr>
    </w:div>
    <w:div w:id="703216973">
      <w:bodyDiv w:val="1"/>
      <w:marLeft w:val="0"/>
      <w:marRight w:val="0"/>
      <w:marTop w:val="0"/>
      <w:marBottom w:val="0"/>
      <w:divBdr>
        <w:top w:val="none" w:sz="0" w:space="0" w:color="auto"/>
        <w:left w:val="none" w:sz="0" w:space="0" w:color="auto"/>
        <w:bottom w:val="none" w:sz="0" w:space="0" w:color="auto"/>
        <w:right w:val="none" w:sz="0" w:space="0" w:color="auto"/>
      </w:divBdr>
    </w:div>
    <w:div w:id="813639063">
      <w:bodyDiv w:val="1"/>
      <w:marLeft w:val="0"/>
      <w:marRight w:val="0"/>
      <w:marTop w:val="0"/>
      <w:marBottom w:val="0"/>
      <w:divBdr>
        <w:top w:val="none" w:sz="0" w:space="0" w:color="auto"/>
        <w:left w:val="none" w:sz="0" w:space="0" w:color="auto"/>
        <w:bottom w:val="none" w:sz="0" w:space="0" w:color="auto"/>
        <w:right w:val="none" w:sz="0" w:space="0" w:color="auto"/>
      </w:divBdr>
    </w:div>
    <w:div w:id="940065995">
      <w:bodyDiv w:val="1"/>
      <w:marLeft w:val="0"/>
      <w:marRight w:val="0"/>
      <w:marTop w:val="0"/>
      <w:marBottom w:val="0"/>
      <w:divBdr>
        <w:top w:val="none" w:sz="0" w:space="0" w:color="auto"/>
        <w:left w:val="none" w:sz="0" w:space="0" w:color="auto"/>
        <w:bottom w:val="none" w:sz="0" w:space="0" w:color="auto"/>
        <w:right w:val="none" w:sz="0" w:space="0" w:color="auto"/>
      </w:divBdr>
    </w:div>
    <w:div w:id="953633908">
      <w:bodyDiv w:val="1"/>
      <w:marLeft w:val="0"/>
      <w:marRight w:val="0"/>
      <w:marTop w:val="0"/>
      <w:marBottom w:val="0"/>
      <w:divBdr>
        <w:top w:val="none" w:sz="0" w:space="0" w:color="auto"/>
        <w:left w:val="none" w:sz="0" w:space="0" w:color="auto"/>
        <w:bottom w:val="none" w:sz="0" w:space="0" w:color="auto"/>
        <w:right w:val="none" w:sz="0" w:space="0" w:color="auto"/>
      </w:divBdr>
    </w:div>
    <w:div w:id="1062095801">
      <w:bodyDiv w:val="1"/>
      <w:marLeft w:val="0"/>
      <w:marRight w:val="0"/>
      <w:marTop w:val="0"/>
      <w:marBottom w:val="0"/>
      <w:divBdr>
        <w:top w:val="none" w:sz="0" w:space="0" w:color="auto"/>
        <w:left w:val="none" w:sz="0" w:space="0" w:color="auto"/>
        <w:bottom w:val="none" w:sz="0" w:space="0" w:color="auto"/>
        <w:right w:val="none" w:sz="0" w:space="0" w:color="auto"/>
      </w:divBdr>
    </w:div>
    <w:div w:id="1108429791">
      <w:bodyDiv w:val="1"/>
      <w:marLeft w:val="0"/>
      <w:marRight w:val="0"/>
      <w:marTop w:val="0"/>
      <w:marBottom w:val="0"/>
      <w:divBdr>
        <w:top w:val="none" w:sz="0" w:space="0" w:color="auto"/>
        <w:left w:val="none" w:sz="0" w:space="0" w:color="auto"/>
        <w:bottom w:val="none" w:sz="0" w:space="0" w:color="auto"/>
        <w:right w:val="none" w:sz="0" w:space="0" w:color="auto"/>
      </w:divBdr>
    </w:div>
    <w:div w:id="1137533890">
      <w:bodyDiv w:val="1"/>
      <w:marLeft w:val="0"/>
      <w:marRight w:val="0"/>
      <w:marTop w:val="0"/>
      <w:marBottom w:val="0"/>
      <w:divBdr>
        <w:top w:val="none" w:sz="0" w:space="0" w:color="auto"/>
        <w:left w:val="none" w:sz="0" w:space="0" w:color="auto"/>
        <w:bottom w:val="none" w:sz="0" w:space="0" w:color="auto"/>
        <w:right w:val="none" w:sz="0" w:space="0" w:color="auto"/>
      </w:divBdr>
    </w:div>
    <w:div w:id="1196700402">
      <w:bodyDiv w:val="1"/>
      <w:marLeft w:val="0"/>
      <w:marRight w:val="0"/>
      <w:marTop w:val="0"/>
      <w:marBottom w:val="0"/>
      <w:divBdr>
        <w:top w:val="none" w:sz="0" w:space="0" w:color="auto"/>
        <w:left w:val="none" w:sz="0" w:space="0" w:color="auto"/>
        <w:bottom w:val="none" w:sz="0" w:space="0" w:color="auto"/>
        <w:right w:val="none" w:sz="0" w:space="0" w:color="auto"/>
      </w:divBdr>
    </w:div>
    <w:div w:id="1362053345">
      <w:bodyDiv w:val="1"/>
      <w:marLeft w:val="0"/>
      <w:marRight w:val="0"/>
      <w:marTop w:val="0"/>
      <w:marBottom w:val="0"/>
      <w:divBdr>
        <w:top w:val="none" w:sz="0" w:space="0" w:color="auto"/>
        <w:left w:val="none" w:sz="0" w:space="0" w:color="auto"/>
        <w:bottom w:val="none" w:sz="0" w:space="0" w:color="auto"/>
        <w:right w:val="none" w:sz="0" w:space="0" w:color="auto"/>
      </w:divBdr>
      <w:divsChild>
        <w:div w:id="1583374469">
          <w:marLeft w:val="0"/>
          <w:marRight w:val="0"/>
          <w:marTop w:val="0"/>
          <w:marBottom w:val="0"/>
          <w:divBdr>
            <w:top w:val="none" w:sz="0" w:space="0" w:color="auto"/>
            <w:left w:val="none" w:sz="0" w:space="0" w:color="auto"/>
            <w:bottom w:val="none" w:sz="0" w:space="0" w:color="auto"/>
            <w:right w:val="none" w:sz="0" w:space="0" w:color="auto"/>
          </w:divBdr>
          <w:divsChild>
            <w:div w:id="2066832646">
              <w:marLeft w:val="0"/>
              <w:marRight w:val="0"/>
              <w:marTop w:val="0"/>
              <w:marBottom w:val="0"/>
              <w:divBdr>
                <w:top w:val="none" w:sz="0" w:space="0" w:color="auto"/>
                <w:left w:val="none" w:sz="0" w:space="0" w:color="auto"/>
                <w:bottom w:val="none" w:sz="0" w:space="0" w:color="auto"/>
                <w:right w:val="none" w:sz="0" w:space="0" w:color="auto"/>
              </w:divBdr>
              <w:divsChild>
                <w:div w:id="1289432557">
                  <w:marLeft w:val="0"/>
                  <w:marRight w:val="0"/>
                  <w:marTop w:val="0"/>
                  <w:marBottom w:val="0"/>
                  <w:divBdr>
                    <w:top w:val="none" w:sz="0" w:space="0" w:color="auto"/>
                    <w:left w:val="none" w:sz="0" w:space="0" w:color="auto"/>
                    <w:bottom w:val="none" w:sz="0" w:space="0" w:color="auto"/>
                    <w:right w:val="none" w:sz="0" w:space="0" w:color="auto"/>
                  </w:divBdr>
                  <w:divsChild>
                    <w:div w:id="704867724">
                      <w:marLeft w:val="0"/>
                      <w:marRight w:val="0"/>
                      <w:marTop w:val="0"/>
                      <w:marBottom w:val="0"/>
                      <w:divBdr>
                        <w:top w:val="none" w:sz="0" w:space="0" w:color="auto"/>
                        <w:left w:val="none" w:sz="0" w:space="0" w:color="auto"/>
                        <w:bottom w:val="none" w:sz="0" w:space="0" w:color="auto"/>
                        <w:right w:val="none" w:sz="0" w:space="0" w:color="auto"/>
                      </w:divBdr>
                      <w:divsChild>
                        <w:div w:id="1493990016">
                          <w:marLeft w:val="0"/>
                          <w:marRight w:val="0"/>
                          <w:marTop w:val="0"/>
                          <w:marBottom w:val="345"/>
                          <w:divBdr>
                            <w:top w:val="none" w:sz="0" w:space="0" w:color="auto"/>
                            <w:left w:val="none" w:sz="0" w:space="0" w:color="auto"/>
                            <w:bottom w:val="none" w:sz="0" w:space="0" w:color="auto"/>
                            <w:right w:val="none" w:sz="0" w:space="0" w:color="auto"/>
                          </w:divBdr>
                          <w:divsChild>
                            <w:div w:id="87391280">
                              <w:marLeft w:val="0"/>
                              <w:marRight w:val="0"/>
                              <w:marTop w:val="0"/>
                              <w:marBottom w:val="0"/>
                              <w:divBdr>
                                <w:top w:val="none" w:sz="0" w:space="0" w:color="auto"/>
                                <w:left w:val="none" w:sz="0" w:space="0" w:color="auto"/>
                                <w:bottom w:val="none" w:sz="0" w:space="0" w:color="auto"/>
                                <w:right w:val="none" w:sz="0" w:space="0" w:color="auto"/>
                              </w:divBdr>
                              <w:divsChild>
                                <w:div w:id="68162725">
                                  <w:marLeft w:val="0"/>
                                  <w:marRight w:val="0"/>
                                  <w:marTop w:val="0"/>
                                  <w:marBottom w:val="0"/>
                                  <w:divBdr>
                                    <w:top w:val="none" w:sz="0" w:space="0" w:color="auto"/>
                                    <w:left w:val="none" w:sz="0" w:space="0" w:color="auto"/>
                                    <w:bottom w:val="none" w:sz="0" w:space="0" w:color="auto"/>
                                    <w:right w:val="none" w:sz="0" w:space="0" w:color="auto"/>
                                  </w:divBdr>
                                  <w:divsChild>
                                    <w:div w:id="1196390352">
                                      <w:marLeft w:val="0"/>
                                      <w:marRight w:val="0"/>
                                      <w:marTop w:val="0"/>
                                      <w:marBottom w:val="0"/>
                                      <w:divBdr>
                                        <w:top w:val="none" w:sz="0" w:space="0" w:color="auto"/>
                                        <w:left w:val="none" w:sz="0" w:space="0" w:color="auto"/>
                                        <w:bottom w:val="none" w:sz="0" w:space="0" w:color="auto"/>
                                        <w:right w:val="none" w:sz="0" w:space="0" w:color="auto"/>
                                      </w:divBdr>
                                      <w:divsChild>
                                        <w:div w:id="161428438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38792">
      <w:bodyDiv w:val="1"/>
      <w:marLeft w:val="0"/>
      <w:marRight w:val="0"/>
      <w:marTop w:val="0"/>
      <w:marBottom w:val="0"/>
      <w:divBdr>
        <w:top w:val="none" w:sz="0" w:space="0" w:color="auto"/>
        <w:left w:val="none" w:sz="0" w:space="0" w:color="auto"/>
        <w:bottom w:val="none" w:sz="0" w:space="0" w:color="auto"/>
        <w:right w:val="none" w:sz="0" w:space="0" w:color="auto"/>
      </w:divBdr>
    </w:div>
    <w:div w:id="1704599994">
      <w:bodyDiv w:val="1"/>
      <w:marLeft w:val="0"/>
      <w:marRight w:val="0"/>
      <w:marTop w:val="0"/>
      <w:marBottom w:val="0"/>
      <w:divBdr>
        <w:top w:val="none" w:sz="0" w:space="0" w:color="auto"/>
        <w:left w:val="none" w:sz="0" w:space="0" w:color="auto"/>
        <w:bottom w:val="none" w:sz="0" w:space="0" w:color="auto"/>
        <w:right w:val="none" w:sz="0" w:space="0" w:color="auto"/>
      </w:divBdr>
    </w:div>
    <w:div w:id="1755275782">
      <w:bodyDiv w:val="1"/>
      <w:marLeft w:val="0"/>
      <w:marRight w:val="0"/>
      <w:marTop w:val="0"/>
      <w:marBottom w:val="0"/>
      <w:divBdr>
        <w:top w:val="none" w:sz="0" w:space="0" w:color="auto"/>
        <w:left w:val="none" w:sz="0" w:space="0" w:color="auto"/>
        <w:bottom w:val="none" w:sz="0" w:space="0" w:color="auto"/>
        <w:right w:val="none" w:sz="0" w:space="0" w:color="auto"/>
      </w:divBdr>
    </w:div>
    <w:div w:id="2029405563">
      <w:bodyDiv w:val="1"/>
      <w:marLeft w:val="0"/>
      <w:marRight w:val="0"/>
      <w:marTop w:val="0"/>
      <w:marBottom w:val="0"/>
      <w:divBdr>
        <w:top w:val="none" w:sz="0" w:space="0" w:color="auto"/>
        <w:left w:val="none" w:sz="0" w:space="0" w:color="auto"/>
        <w:bottom w:val="none" w:sz="0" w:space="0" w:color="auto"/>
        <w:right w:val="none" w:sz="0" w:space="0" w:color="auto"/>
      </w:divBdr>
    </w:div>
    <w:div w:id="21372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ecumbria.nhs.uk/wp-content/uploads/2016/09/NHS-East-Midlands-Advanced-Clinical-Practice-Framework-Dec-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wnecumbria.nhs.uk/wp-content/uploads/2016/09/NHS-West-Midlands-Advanced-Clinical-Practice-Framework-Dec-2015.pdf" TargetMode="External"/><Relationship Id="rId4" Type="http://schemas.openxmlformats.org/officeDocument/2006/relationships/webSettings" Target="webSettings.xml"/><Relationship Id="rId9" Type="http://schemas.openxmlformats.org/officeDocument/2006/relationships/hyperlink" Target="http://www.wnecumbria.nhs.uk/wp-content/uploads/2016/09/NHS-physician-associate-infograph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Mitchell Gadd</cp:lastModifiedBy>
  <cp:revision>5</cp:revision>
  <dcterms:created xsi:type="dcterms:W3CDTF">2016-09-30T10:44:00Z</dcterms:created>
  <dcterms:modified xsi:type="dcterms:W3CDTF">2016-10-03T10:18:00Z</dcterms:modified>
</cp:coreProperties>
</file>